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32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公共选修课开课申请表</w:t>
      </w:r>
    </w:p>
    <w:bookmarkEnd w:id="0"/>
    <w:p>
      <w:pPr>
        <w:adjustRightInd w:val="0"/>
        <w:snapToGrid w:val="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20   -20   学年第  学期</w:t>
      </w:r>
    </w:p>
    <w:tbl>
      <w:tblPr>
        <w:tblStyle w:val="2"/>
        <w:tblW w:w="8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08"/>
        <w:gridCol w:w="573"/>
        <w:gridCol w:w="1269"/>
        <w:gridCol w:w="526"/>
        <w:gridCol w:w="1085"/>
        <w:gridCol w:w="540"/>
        <w:gridCol w:w="82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6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开课部门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是否为新开课程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32" w:leftChars="63"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6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（应包含课程目标、课程内容、教学方式、学习资料、对学生自主学习的要求、评价方式等项内容）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exac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教材（参考书）名称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课程适应对象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课程限制对象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教室需求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多媒体教室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 </w:t>
            </w:r>
            <w:r>
              <w:rPr>
                <w:rFonts w:hint="eastAsia" w:ascii="仿宋_GB2312" w:eastAsia="仿宋_GB2312"/>
                <w:sz w:val="24"/>
              </w:rPr>
              <w:t xml:space="preserve">机房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  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班数及人数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申请开设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　　　　</w:t>
            </w:r>
            <w:r>
              <w:rPr>
                <w:rFonts w:hint="eastAsia" w:ascii="仿宋_GB2312" w:eastAsia="仿宋_GB2312"/>
                <w:sz w:val="24"/>
              </w:rPr>
              <w:t>个班，每班</w:t>
            </w:r>
            <w:r>
              <w:rPr>
                <w:rFonts w:hint="eastAsia" w:ascii="仿宋_GB2312" w:eastAsia="仿宋_GB2312"/>
                <w:sz w:val="24"/>
                <w:u w:val="single"/>
              </w:rPr>
              <w:t>　　　　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exact"/>
          <w:jc w:val="center"/>
        </w:trPr>
        <w:tc>
          <w:tcPr>
            <w:tcW w:w="4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 月     日</w:t>
            </w:r>
          </w:p>
        </w:tc>
        <w:tc>
          <w:tcPr>
            <w:tcW w:w="4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教务科研处意见：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负责人签章：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222B1"/>
    <w:rsid w:val="2432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2019-06-28T08:15:00Z</dcterms:created>
  <dc:creator>赵</dc:creator>
  <cp:lastModifiedBy>赵</cp:lastModifiedBy>
  <dcterms:modified xsi:type="dcterms:W3CDTF">2019-06-28T08:18:55Z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