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00"/>
        <w:ind w:firstLine="0"/>
        <w:rPr>
          <w:rFonts w:hint="eastAsia" w:eastAsia="宋体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3</w:t>
      </w:r>
    </w:p>
    <w:p>
      <w:pPr>
        <w:pStyle w:val="7"/>
        <w:keepNext/>
        <w:keepLines/>
        <w:spacing w:before="0" w:after="3000"/>
        <w:rPr>
          <w:rFonts w:hint="eastAsia" w:ascii="方正大标宋简体" w:eastAsia="方正大标宋简体"/>
          <w:sz w:val="56"/>
          <w:szCs w:val="56"/>
        </w:rPr>
      </w:pPr>
      <w:r>
        <w:rPr>
          <w:rFonts w:hint="eastAsia" w:ascii="方正大标宋简体" w:eastAsia="方正大标宋简体"/>
          <w:sz w:val="56"/>
          <w:szCs w:val="56"/>
          <w:lang w:eastAsia="zh-CN"/>
        </w:rPr>
        <w:t>广东碧桂园职业学</w:t>
      </w:r>
      <w:r>
        <w:rPr>
          <w:rFonts w:hint="eastAsia" w:ascii="方正大标宋简体" w:eastAsia="方正大标宋简体"/>
          <w:sz w:val="56"/>
          <w:szCs w:val="56"/>
        </w:rPr>
        <w:t>实</w:t>
      </w:r>
      <w:r>
        <w:rPr>
          <w:rFonts w:hint="eastAsia" w:ascii="方正大标宋简体" w:eastAsia="方正大标宋简体"/>
          <w:sz w:val="56"/>
          <w:szCs w:val="56"/>
          <w:lang w:eastAsia="zh-CN"/>
        </w:rPr>
        <w:t>训（</w:t>
      </w:r>
      <w:r>
        <w:rPr>
          <w:rFonts w:hint="eastAsia" w:ascii="方正大标宋简体" w:eastAsia="方正大标宋简体"/>
          <w:sz w:val="56"/>
          <w:szCs w:val="56"/>
        </w:rPr>
        <w:t>验</w:t>
      </w:r>
      <w:r>
        <w:rPr>
          <w:rFonts w:hint="eastAsia" w:ascii="方正大标宋简体" w:eastAsia="方正大标宋简体"/>
          <w:sz w:val="56"/>
          <w:szCs w:val="56"/>
          <w:lang w:eastAsia="zh-CN"/>
        </w:rPr>
        <w:t>）</w:t>
      </w:r>
      <w:r>
        <w:rPr>
          <w:rFonts w:hint="eastAsia" w:ascii="方正大标宋简体" w:eastAsia="方正大标宋简体"/>
          <w:sz w:val="56"/>
          <w:szCs w:val="56"/>
        </w:rPr>
        <w:t>室</w:t>
      </w:r>
      <w:r>
        <w:rPr>
          <w:rFonts w:hint="eastAsia" w:ascii="方正大标宋简体" w:eastAsia="方正大标宋简体"/>
          <w:sz w:val="56"/>
          <w:szCs w:val="56"/>
          <w:lang w:val="en-US" w:eastAsia="zh-CN"/>
        </w:rPr>
        <w:t xml:space="preserve">       </w:t>
      </w:r>
      <w:r>
        <w:rPr>
          <w:rFonts w:hint="eastAsia" w:ascii="方正大标宋简体" w:eastAsia="方正大标宋简体"/>
          <w:sz w:val="56"/>
          <w:szCs w:val="56"/>
        </w:rPr>
        <w:t>安全自查自纠报告</w:t>
      </w:r>
    </w:p>
    <w:p>
      <w:pPr>
        <w:pStyle w:val="6"/>
        <w:spacing w:after="500"/>
        <w:ind w:left="160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系部名称：</w:t>
      </w:r>
      <w:r>
        <w:rPr>
          <w:rFonts w:hint="eastAsia" w:ascii="黑体" w:hAnsi="黑体" w:eastAsia="黑体"/>
          <w:u w:val="single"/>
        </w:rPr>
        <w:t xml:space="preserve">                    </w:t>
      </w:r>
      <w:r>
        <w:rPr>
          <w:rFonts w:hint="eastAsia" w:ascii="黑体" w:hAnsi="黑体" w:eastAsia="黑体"/>
          <w:u w:val="single"/>
        </w:rPr>
        <w:tab/>
      </w:r>
    </w:p>
    <w:p>
      <w:pPr>
        <w:pStyle w:val="6"/>
        <w:spacing w:after="660"/>
        <w:ind w:left="160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编 写 人：</w:t>
      </w:r>
      <w:r>
        <w:rPr>
          <w:rFonts w:hint="eastAsia" w:ascii="黑体" w:hAnsi="黑体" w:eastAsia="黑体"/>
          <w:u w:val="single"/>
        </w:rPr>
        <w:t xml:space="preserve">                   </w:t>
      </w:r>
      <w:r>
        <w:rPr>
          <w:rFonts w:hint="eastAsia" w:ascii="黑体" w:hAnsi="黑体" w:eastAsia="黑体"/>
          <w:u w:val="single"/>
        </w:rPr>
        <w:tab/>
      </w:r>
    </w:p>
    <w:p>
      <w:pPr>
        <w:pStyle w:val="6"/>
        <w:spacing w:after="1080"/>
        <w:ind w:left="1600"/>
        <w:jc w:val="left"/>
        <w:rPr>
          <w:rFonts w:hint="eastAsia"/>
          <w:u w:val="single"/>
        </w:rPr>
      </w:pPr>
      <w:r>
        <w:rPr>
          <w:rFonts w:hint="eastAsia" w:ascii="黑体" w:hAnsi="黑体" w:eastAsia="黑体"/>
        </w:rPr>
        <w:t>审 核 人：</w:t>
      </w:r>
      <w:r>
        <w:rPr>
          <w:rFonts w:hint="eastAsia" w:ascii="黑体" w:hAnsi="黑体" w:eastAsia="黑体"/>
          <w:u w:val="single"/>
        </w:rPr>
        <w:t xml:space="preserve">                    </w:t>
      </w:r>
      <w:r>
        <w:rPr>
          <w:rFonts w:hint="eastAsia" w:ascii="黑体" w:hAnsi="黑体" w:eastAsia="黑体"/>
          <w:u w:val="single"/>
        </w:rPr>
        <w:tab/>
      </w:r>
    </w:p>
    <w:p>
      <w:pPr>
        <w:pStyle w:val="6"/>
        <w:spacing w:after="1080"/>
        <w:ind w:left="1600" w:leftChars="762" w:firstLine="2340" w:firstLineChars="650"/>
        <w:jc w:val="left"/>
        <w:rPr>
          <w:rFonts w:hint="eastAsia"/>
        </w:rPr>
      </w:pPr>
    </w:p>
    <w:p>
      <w:pPr>
        <w:pStyle w:val="6"/>
        <w:spacing w:after="1080"/>
        <w:ind w:firstLine="3600" w:firstLineChars="1000"/>
        <w:jc w:val="left"/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/>
        </w:rPr>
        <w:t>年    月    日</w:t>
      </w:r>
    </w:p>
    <w:p>
      <w:pPr>
        <w:pStyle w:val="4"/>
        <w:spacing w:line="583" w:lineRule="exact"/>
        <w:ind w:firstLine="3300" w:firstLineChars="750"/>
        <w:rPr>
          <w:rFonts w:hint="eastAsia" w:ascii="方正大标宋简体" w:eastAsia="方正大标宋简体"/>
          <w:sz w:val="44"/>
        </w:rPr>
      </w:pPr>
    </w:p>
    <w:p>
      <w:pPr>
        <w:pStyle w:val="4"/>
        <w:spacing w:line="583" w:lineRule="exact"/>
        <w:ind w:firstLine="3300" w:firstLineChars="750"/>
        <w:rPr>
          <w:rFonts w:hint="eastAsia" w:ascii="方正大标宋简体" w:eastAsia="方正大标宋简体"/>
          <w:sz w:val="32"/>
        </w:rPr>
      </w:pPr>
      <w:r>
        <w:rPr>
          <w:rFonts w:hint="eastAsia" w:ascii="方正大标宋简体" w:eastAsia="方正大标宋简体"/>
          <w:sz w:val="44"/>
        </w:rPr>
        <w:t>报告提纲</w:t>
      </w:r>
    </w:p>
    <w:p>
      <w:pPr>
        <w:pStyle w:val="4"/>
        <w:spacing w:line="583" w:lineRule="exact"/>
        <w:ind w:firstLine="0"/>
        <w:rPr>
          <w:rFonts w:hint="eastAsia"/>
          <w:b/>
          <w:sz w:val="32"/>
        </w:rPr>
      </w:pPr>
    </w:p>
    <w:p>
      <w:pPr>
        <w:pStyle w:val="4"/>
        <w:spacing w:line="583" w:lineRule="exact"/>
        <w:ind w:firstLine="0"/>
        <w:rPr>
          <w:rFonts w:hint="eastAsia"/>
          <w:b/>
          <w:sz w:val="32"/>
        </w:rPr>
      </w:pPr>
    </w:p>
    <w:p>
      <w:pPr>
        <w:pStyle w:val="4"/>
        <w:spacing w:line="583" w:lineRule="exact"/>
        <w:ind w:firstLine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—、自查方案</w:t>
      </w:r>
    </w:p>
    <w:p>
      <w:pPr>
        <w:pStyle w:val="4"/>
        <w:spacing w:line="583" w:lineRule="exact"/>
        <w:ind w:firstLine="660"/>
        <w:jc w:val="both"/>
        <w:rPr>
          <w:rFonts w:hint="eastAsia"/>
        </w:rPr>
      </w:pPr>
      <w:r>
        <w:rPr>
          <w:rFonts w:hint="eastAsia"/>
        </w:rPr>
        <w:t>主要包括自查工作布置情况、检查人员配备、检查地点分布 等。</w:t>
      </w:r>
    </w:p>
    <w:p>
      <w:pPr>
        <w:pStyle w:val="4"/>
        <w:spacing w:line="557" w:lineRule="exact"/>
        <w:ind w:firstLine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二、</w:t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>整改方案</w:t>
      </w:r>
    </w:p>
    <w:p>
      <w:pPr>
        <w:pStyle w:val="4"/>
        <w:spacing w:line="557" w:lineRule="exact"/>
        <w:ind w:firstLine="660"/>
        <w:jc w:val="both"/>
        <w:rPr>
          <w:rFonts w:hint="eastAsia"/>
        </w:rPr>
      </w:pPr>
      <w:r>
        <w:rPr>
          <w:rFonts w:hint="eastAsia"/>
        </w:rPr>
        <w:t>主要包括整改工作总体实施情况、整改责任人、整改时间节 点等。</w:t>
      </w:r>
    </w:p>
    <w:p>
      <w:pPr>
        <w:pStyle w:val="4"/>
        <w:spacing w:line="557" w:lineRule="exact"/>
        <w:ind w:firstLine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三、</w:t>
      </w:r>
      <w:r>
        <w:rPr>
          <w:rFonts w:hint="eastAsia"/>
          <w:b/>
          <w:sz w:val="32"/>
        </w:rPr>
        <w:tab/>
      </w:r>
      <w:r>
        <w:rPr>
          <w:rFonts w:hint="eastAsia"/>
          <w:b/>
          <w:sz w:val="32"/>
        </w:rPr>
        <w:t>整改情况</w:t>
      </w:r>
    </w:p>
    <w:p>
      <w:pPr>
        <w:pStyle w:val="4"/>
        <w:spacing w:after="3020" w:line="557" w:lineRule="exact"/>
        <w:ind w:firstLine="660"/>
        <w:jc w:val="both"/>
        <w:rPr>
          <w:rFonts w:hint="eastAsia"/>
        </w:rPr>
      </w:pPr>
      <w:r>
        <w:rPr>
          <w:rFonts w:hint="eastAsia"/>
        </w:rPr>
        <w:t>对自查中发现的问题进行逐条整改，主要内容包括：存在问 题描述、原因分析、整改措施与结果等，并填写实验室安全风险 自查自纠汇总表（详见附表）。</w:t>
      </w:r>
    </w:p>
    <w:p>
      <w:pPr>
        <w:pStyle w:val="4"/>
        <w:spacing w:after="200"/>
        <w:ind w:firstLine="0"/>
        <w:jc w:val="center"/>
        <w:rPr>
          <w:rFonts w:hint="eastAsia"/>
        </w:rPr>
      </w:pPr>
      <w:r>
        <w:rPr>
          <w:rFonts w:hint="eastAsia"/>
        </w:rPr>
        <w:t xml:space="preserve"> 教学系部安全第一责任人（签字）：</w:t>
      </w:r>
    </w:p>
    <w:p>
      <w:pPr>
        <w:pStyle w:val="4"/>
        <w:spacing w:after="480"/>
        <w:ind w:firstLine="5400" w:firstLineChars="1800"/>
        <w:rPr>
          <w:rFonts w:hint="eastAsia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/>
        </w:rPr>
        <w:t>报送时间：</w:t>
      </w:r>
    </w:p>
    <w:p>
      <w:pPr>
        <w:pStyle w:val="4"/>
        <w:adjustRightInd w:val="0"/>
        <w:snapToGrid w:val="0"/>
        <w:spacing w:line="360" w:lineRule="auto"/>
        <w:ind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</w:p>
    <w:p>
      <w:pPr>
        <w:pStyle w:val="4"/>
        <w:adjustRightInd w:val="0"/>
        <w:snapToGrid w:val="0"/>
        <w:spacing w:line="360" w:lineRule="auto"/>
        <w:ind w:firstLine="0"/>
        <w:jc w:val="center"/>
        <w:rPr>
          <w:rFonts w:hint="eastAsia" w:ascii="方正大标宋简体" w:eastAsia="方正大标宋简体"/>
          <w:sz w:val="44"/>
          <w:szCs w:val="56"/>
        </w:rPr>
      </w:pPr>
      <w:r>
        <w:rPr>
          <w:rFonts w:hint="eastAsia" w:ascii="方正大标宋简体" w:eastAsia="方正大标宋简体"/>
          <w:sz w:val="44"/>
          <w:szCs w:val="56"/>
        </w:rPr>
        <w:t>实</w:t>
      </w:r>
      <w:r>
        <w:rPr>
          <w:rFonts w:hint="eastAsia" w:ascii="方正大标宋简体" w:eastAsia="方正大标宋简体"/>
          <w:sz w:val="44"/>
          <w:szCs w:val="56"/>
          <w:lang w:eastAsia="zh-CN"/>
        </w:rPr>
        <w:t>训（</w:t>
      </w:r>
      <w:r>
        <w:rPr>
          <w:rFonts w:hint="eastAsia" w:ascii="方正大标宋简体" w:eastAsia="方正大标宋简体"/>
          <w:sz w:val="44"/>
          <w:szCs w:val="56"/>
        </w:rPr>
        <w:t>验</w:t>
      </w:r>
      <w:r>
        <w:rPr>
          <w:rFonts w:hint="eastAsia" w:ascii="方正大标宋简体" w:eastAsia="方正大标宋简体"/>
          <w:sz w:val="44"/>
          <w:szCs w:val="56"/>
          <w:lang w:eastAsia="zh-CN"/>
        </w:rPr>
        <w:t>）</w:t>
      </w:r>
      <w:r>
        <w:rPr>
          <w:rFonts w:hint="eastAsia" w:ascii="方正大标宋简体" w:eastAsia="方正大标宋简体"/>
          <w:sz w:val="44"/>
          <w:szCs w:val="56"/>
        </w:rPr>
        <w:t>室安全风险自查自纠汇总表</w:t>
      </w:r>
    </w:p>
    <w:p>
      <w:pPr>
        <w:pStyle w:val="10"/>
        <w:ind w:left="187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ab/>
      </w:r>
      <w:r>
        <w:rPr>
          <w:rFonts w:hint="eastAsia"/>
        </w:rPr>
        <w:t>手机：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1397"/>
        <w:gridCol w:w="1829"/>
        <w:gridCol w:w="986"/>
        <w:gridCol w:w="1130"/>
        <w:gridCol w:w="4111"/>
        <w:gridCol w:w="2405"/>
        <w:gridCol w:w="1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hint="eastAsia" w:cs="Times New Roman"/>
                <w:b/>
                <w:szCs w:val="28"/>
              </w:rPr>
              <w:t>序号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教学单位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实</w:t>
            </w:r>
            <w:r>
              <w:rPr>
                <w:rFonts w:hint="eastAsia" w:cs="Times New Roman"/>
                <w:b/>
                <w:sz w:val="24"/>
                <w:szCs w:val="28"/>
                <w:lang w:eastAsia="zh-CN"/>
              </w:rPr>
              <w:t>训（</w:t>
            </w:r>
            <w:r>
              <w:rPr>
                <w:rFonts w:hint="eastAsia" w:cs="Times New Roman"/>
                <w:b/>
                <w:sz w:val="24"/>
                <w:szCs w:val="28"/>
              </w:rPr>
              <w:t>验</w:t>
            </w:r>
            <w:r>
              <w:rPr>
                <w:rFonts w:hint="eastAsia" w:cs="Times New Roman"/>
                <w:b/>
                <w:sz w:val="24"/>
                <w:szCs w:val="28"/>
                <w:lang w:eastAsia="zh-CN"/>
              </w:rPr>
              <w:t>）</w:t>
            </w:r>
            <w:r>
              <w:rPr>
                <w:rFonts w:hint="eastAsia" w:cs="Times New Roman"/>
                <w:b/>
                <w:sz w:val="24"/>
                <w:szCs w:val="28"/>
              </w:rPr>
              <w:t>室名称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负责人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职务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存在隐患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整改情况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ind w:firstLine="14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整改完成时间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231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pStyle w:val="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eastAsia="宋体"/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合计</w:t>
            </w:r>
          </w:p>
        </w:tc>
        <w:tc>
          <w:tcPr>
            <w:tcW w:w="12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8"/>
              </w:rPr>
              <w:t>发现风险数：</w:t>
            </w:r>
            <w:r>
              <w:rPr>
                <w:rFonts w:hint="eastAsia" w:cs="Times New Roman"/>
                <w:b/>
                <w:sz w:val="24"/>
                <w:szCs w:val="28"/>
              </w:rPr>
              <w:tab/>
            </w:r>
            <w:r>
              <w:rPr>
                <w:rFonts w:hint="eastAsia" w:cs="Times New Roman"/>
                <w:b/>
                <w:sz w:val="24"/>
                <w:szCs w:val="28"/>
              </w:rPr>
              <w:t xml:space="preserve">            己整改数：                  </w:t>
            </w:r>
            <w:r>
              <w:rPr>
                <w:rFonts w:hint="eastAsia" w:cs="Times New Roman"/>
                <w:b/>
                <w:sz w:val="24"/>
                <w:szCs w:val="28"/>
              </w:rPr>
              <w:tab/>
            </w:r>
            <w:r>
              <w:rPr>
                <w:rFonts w:hint="eastAsia" w:cs="Times New Roman"/>
                <w:b/>
                <w:sz w:val="24"/>
                <w:szCs w:val="28"/>
              </w:rPr>
              <w:t>已制定方案准备整改数：</w:t>
            </w:r>
          </w:p>
        </w:tc>
      </w:tr>
    </w:tbl>
    <w:p>
      <w:pPr>
        <w:rPr>
          <w:rFonts w:ascii="Times New Roman" w:hAnsi="Times New Roman" w:cs="Times New Roman"/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B"/>
    <w:rsid w:val="006A5ADA"/>
    <w:rsid w:val="00A5408D"/>
    <w:rsid w:val="00CD3BED"/>
    <w:rsid w:val="00EB377B"/>
    <w:rsid w:val="1E2036D9"/>
    <w:rsid w:val="4B3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88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</w:rPr>
  </w:style>
  <w:style w:type="paragraph" w:customStyle="1" w:styleId="5">
    <w:name w:val="Heading #2|1"/>
    <w:basedOn w:val="1"/>
    <w:qFormat/>
    <w:uiPriority w:val="0"/>
    <w:pPr>
      <w:spacing w:after="470"/>
      <w:jc w:val="center"/>
      <w:outlineLvl w:val="1"/>
    </w:pPr>
    <w:rPr>
      <w:rFonts w:ascii="宋体" w:hAnsi="宋体" w:eastAsia="宋体" w:cs="宋体"/>
      <w:color w:val="000000"/>
      <w:kern w:val="0"/>
      <w:sz w:val="44"/>
      <w:szCs w:val="44"/>
    </w:rPr>
  </w:style>
  <w:style w:type="paragraph" w:customStyle="1" w:styleId="6">
    <w:name w:val="Body text|5"/>
    <w:basedOn w:val="1"/>
    <w:qFormat/>
    <w:uiPriority w:val="0"/>
    <w:pPr>
      <w:spacing w:after="180"/>
      <w:jc w:val="center"/>
    </w:pPr>
    <w:rPr>
      <w:rFonts w:ascii="宋体" w:hAnsi="宋体" w:eastAsia="宋体" w:cs="宋体"/>
      <w:color w:val="000000"/>
      <w:kern w:val="0"/>
      <w:sz w:val="36"/>
      <w:szCs w:val="36"/>
    </w:rPr>
  </w:style>
  <w:style w:type="paragraph" w:customStyle="1" w:styleId="7">
    <w:name w:val="Heading #1|1"/>
    <w:basedOn w:val="1"/>
    <w:qFormat/>
    <w:uiPriority w:val="0"/>
    <w:pPr>
      <w:spacing w:before="500" w:after="680"/>
      <w:jc w:val="center"/>
      <w:outlineLvl w:val="0"/>
    </w:pPr>
    <w:rPr>
      <w:rFonts w:ascii="宋体" w:hAnsi="宋体" w:eastAsia="宋体" w:cs="宋体"/>
      <w:color w:val="000000"/>
      <w:kern w:val="0"/>
      <w:sz w:val="82"/>
      <w:szCs w:val="82"/>
    </w:rPr>
  </w:style>
  <w:style w:type="paragraph" w:customStyle="1" w:styleId="8">
    <w:name w:val="Other|1"/>
    <w:basedOn w:val="1"/>
    <w:uiPriority w:val="0"/>
    <w:pPr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">
    <w:name w:val="Other|2"/>
    <w:basedOn w:val="1"/>
    <w:uiPriority w:val="0"/>
    <w:pPr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Table caption|1"/>
    <w:basedOn w:val="1"/>
    <w:qFormat/>
    <w:uiPriority w:val="0"/>
    <w:pPr>
      <w:jc w:val="left"/>
    </w:pPr>
    <w:rPr>
      <w:rFonts w:ascii="宋体" w:hAnsi="宋体" w:eastAsia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2020-07-04T09:16:00Z</dcterms:created>
  <dc:creator>PC</dc:creator>
  <cp:lastModifiedBy>澹定</cp:lastModifiedBy>
  <dcterms:modified xsi:type="dcterms:W3CDTF">2020-07-08T02:20:47Z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