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hint="eastAsia" w:ascii="仿宋" w:hAnsi="仿宋" w:eastAsia="仿宋"/>
        </w:rPr>
        <w:t>：</w:t>
      </w:r>
    </w:p>
    <w:p>
      <w:pPr>
        <w:spacing w:before="156" w:beforeLines="50" w:after="156" w:afterLines="50" w:line="520" w:lineRule="exact"/>
        <w:ind w:firstLine="3373" w:firstLineChars="1050"/>
        <w:rPr>
          <w:rFonts w:hint="eastAsia" w:ascii="仿宋" w:hAnsi="仿宋" w:eastAsia="仿宋"/>
          <w:b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  <w:lang w:eastAsia="zh-CN"/>
        </w:rPr>
        <w:t>参与开题名单</w:t>
      </w:r>
    </w:p>
    <w:bookmarkEnd w:id="0"/>
    <w:p>
      <w:pPr>
        <w:widowControl/>
        <w:spacing w:after="156" w:afterLines="50" w:line="420" w:lineRule="atLeast"/>
        <w:ind w:left="301"/>
        <w:jc w:val="center"/>
        <w:rPr>
          <w:rFonts w:ascii="仿宋" w:hAnsi="仿宋" w:eastAsia="仿宋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hd w:val="clear" w:color="auto" w:fill="FFFFFF"/>
          <w:lang w:bidi="ar"/>
        </w:rPr>
        <w:t>2020年广东高校科研平台和项目立项一览表</w:t>
      </w: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4"/>
        <w:gridCol w:w="1559"/>
        <w:gridCol w:w="2835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项目类别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项目编号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特色创新项目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2020WTSCX321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“课程思政”融入专业教学创新路径研究——以广东碧桂园职业学院为例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施思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2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2020WTSCX322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广东省职教城对推动清远市“入珠融湾”实践路径研究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蓝瑞荣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青年创新人才项目（自然科学类）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2020KQNCX260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基于3D打印技术高职建筑装饰专业教学用具研发和装配式装修探索与实践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李森萍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2020KQNCX261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高校项目成果展示综合管理系统的研究与实践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李国平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2020KQNCX262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基于模糊算法控制的AGV避障策略研究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苗振腾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青年创新人才项目（人文社科类）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2020WQNCX257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1+X证书制度下“建筑识图与构造”课程改革及实践研究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朱冬飞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7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2020WQNCX258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后疫情时代基于大数据的酒店场景式精准营销策略研究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王建玲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8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2020WQNCX259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基于准军事化管理机制下军事训练与体育教学融合路径探索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赵春州</w:t>
            </w:r>
          </w:p>
        </w:tc>
      </w:tr>
    </w:tbl>
    <w:p>
      <w:pPr>
        <w:widowControl/>
        <w:spacing w:after="156" w:afterLines="50" w:line="420" w:lineRule="atLeast"/>
        <w:ind w:left="301"/>
        <w:jc w:val="center"/>
        <w:rPr>
          <w:rFonts w:ascii="仿宋" w:hAnsi="仿宋" w:eastAsia="仿宋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hd w:val="clear" w:color="auto" w:fill="FFFFFF"/>
          <w:lang w:bidi="ar"/>
        </w:rPr>
        <w:t>广东省教育科学“十三五”规划2020年度课题立项一览表</w:t>
      </w: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39"/>
        <w:gridCol w:w="1604"/>
        <w:gridCol w:w="2835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项目类别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项目编号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1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粤港澳大湾区建设和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“一带一路”问题研究专项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2020GXJK272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老龄化背景下促进代际融合的社区服务设施研究--以粤港澳大湾区高密度城市为例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王艳陶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2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2020GXJK317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粤港澳大湾区产业升级背景下的现代学徒制改革实践研究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周欢欢</w:t>
            </w:r>
          </w:p>
        </w:tc>
      </w:tr>
    </w:tbl>
    <w:p>
      <w:pPr>
        <w:widowControl/>
        <w:spacing w:line="420" w:lineRule="atLeast"/>
        <w:ind w:left="300"/>
        <w:jc w:val="center"/>
        <w:rPr>
          <w:rFonts w:ascii="仿宋" w:hAnsi="仿宋" w:eastAsia="仿宋" w:cs="宋体"/>
          <w:color w:val="333333"/>
          <w:kern w:val="0"/>
          <w:sz w:val="24"/>
          <w:shd w:val="clear" w:color="auto" w:fill="FFFFFF"/>
          <w:lang w:bidi="ar"/>
        </w:rPr>
      </w:pPr>
    </w:p>
    <w:p>
      <w:pPr>
        <w:widowControl/>
        <w:spacing w:line="420" w:lineRule="atLeast"/>
        <w:ind w:left="300"/>
        <w:rPr>
          <w:rFonts w:ascii="仿宋" w:hAnsi="仿宋" w:eastAsia="仿宋" w:cs="宋体"/>
          <w:color w:val="333333"/>
          <w:sz w:val="24"/>
        </w:rPr>
      </w:pPr>
    </w:p>
    <w:p>
      <w:pPr>
        <w:widowControl/>
        <w:spacing w:after="156" w:afterLines="50" w:line="420" w:lineRule="atLeast"/>
        <w:ind w:left="301"/>
        <w:jc w:val="center"/>
        <w:rPr>
          <w:rFonts w:hint="eastAsia" w:ascii="仿宋" w:hAnsi="仿宋" w:eastAsia="仿宋" w:cs="宋体"/>
          <w:color w:val="333333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hd w:val="clear" w:color="auto" w:fill="FFFFFF"/>
          <w:lang w:bidi="ar"/>
        </w:rPr>
        <w:t>清远市哲学社会科学</w:t>
      </w:r>
      <w:r>
        <w:rPr>
          <w:rFonts w:hint="eastAsia" w:ascii="仿宋" w:hAnsi="仿宋" w:eastAsia="仿宋" w:cs="宋体"/>
          <w:color w:val="333333"/>
          <w:kern w:val="0"/>
          <w:sz w:val="24"/>
          <w:shd w:val="clear" w:color="auto" w:fill="FFFFFF"/>
          <w:lang w:val="en-US" w:eastAsia="zh-CN" w:bidi="ar"/>
        </w:rPr>
        <w:t>2020</w:t>
      </w:r>
      <w:r>
        <w:rPr>
          <w:rFonts w:hint="eastAsia" w:ascii="仿宋" w:hAnsi="仿宋" w:eastAsia="仿宋" w:cs="宋体"/>
          <w:color w:val="333333"/>
          <w:kern w:val="0"/>
          <w:sz w:val="24"/>
          <w:shd w:val="clear" w:color="auto" w:fill="FFFFFF"/>
          <w:lang w:bidi="ar"/>
        </w:rPr>
        <w:t>年度规划项目</w:t>
      </w:r>
      <w:r>
        <w:rPr>
          <w:rFonts w:hint="eastAsia" w:ascii="仿宋" w:hAnsi="仿宋" w:eastAsia="仿宋" w:cs="宋体"/>
          <w:color w:val="333333"/>
          <w:kern w:val="0"/>
          <w:sz w:val="24"/>
          <w:shd w:val="clear" w:color="auto" w:fill="FFFFFF"/>
          <w:lang w:val="en-US" w:eastAsia="zh-CN" w:bidi="ar"/>
        </w:rPr>
        <w:t>立项名单</w:t>
      </w: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4"/>
        <w:gridCol w:w="840"/>
        <w:gridCol w:w="4554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项目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类别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项目编号</w:t>
            </w:r>
          </w:p>
        </w:tc>
        <w:tc>
          <w:tcPr>
            <w:tcW w:w="455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一般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课题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ZZH</w:t>
            </w:r>
            <w:r>
              <w:rPr>
                <w:rFonts w:hint="default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455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基于“韧性与治理”模式下的防疫空间规划设计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策略研究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李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一般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课题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ZZH</w:t>
            </w:r>
            <w:r>
              <w:rPr>
                <w:rFonts w:hint="default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455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社会生态系统视角下中学生校园欺凌问题的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对策研究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孙东霞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一般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课题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ZZH</w:t>
            </w:r>
            <w:r>
              <w:rPr>
                <w:rFonts w:hint="default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455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清远市全龄社区适老性居住环境设计研究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王艳陶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一般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课题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ZZH</w:t>
            </w:r>
            <w:r>
              <w:rPr>
                <w:rFonts w:hint="default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4554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新冠肺炎疫情下清远市全域旅游数字平台创新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研究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  <w:lang w:val="en-US" w:eastAsia="zh-CN" w:bidi="ar"/>
              </w:rPr>
              <w:t>周欢欢</w:t>
            </w:r>
          </w:p>
        </w:tc>
      </w:tr>
    </w:tbl>
    <w:p>
      <w:pPr>
        <w:widowControl/>
        <w:spacing w:after="156" w:afterLines="50" w:line="420" w:lineRule="atLeast"/>
        <w:ind w:left="301"/>
        <w:jc w:val="center"/>
        <w:rPr>
          <w:rFonts w:hint="eastAsia" w:ascii="仿宋" w:hAnsi="仿宋" w:eastAsia="仿宋" w:cs="宋体"/>
          <w:color w:val="333333"/>
          <w:kern w:val="0"/>
          <w:sz w:val="24"/>
          <w:shd w:val="clear" w:color="auto" w:fill="FFFFFF"/>
          <w:lang w:val="en-US" w:eastAsia="zh-CN" w:bidi="ar"/>
        </w:rPr>
      </w:pPr>
    </w:p>
    <w:p>
      <w:pPr>
        <w:widowControl/>
        <w:spacing w:line="520" w:lineRule="exact"/>
        <w:jc w:val="left"/>
        <w:rPr>
          <w:rFonts w:hint="eastAsia" w:ascii="仿宋" w:hAnsi="仿宋" w:eastAsia="仿宋"/>
        </w:rPr>
      </w:pPr>
    </w:p>
    <w:p>
      <w:pPr>
        <w:widowControl/>
        <w:spacing w:line="520" w:lineRule="exact"/>
        <w:jc w:val="left"/>
        <w:rPr>
          <w:rFonts w:hint="eastAsia"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F2F52"/>
    <w:rsid w:val="569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2020-11-03T09:32:00Z</dcterms:created>
  <dc:creator>蓝瑞荣</dc:creator>
  <cp:lastModifiedBy>蓝瑞荣</cp:lastModifiedBy>
  <dcterms:modified xsi:type="dcterms:W3CDTF">2020-11-03T09:32:53Z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