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方正小标宋_GBK" w:hAnsi="方正小标宋_GBK"/>
          <w:b/>
          <w:bCs/>
          <w:sz w:val="44"/>
          <w:szCs w:val="44"/>
        </w:rPr>
      </w:pPr>
      <w:r>
        <w:rPr>
          <w:rFonts w:ascii="方正小标宋_GBK" w:hAnsi="方正小标宋_GBK"/>
          <w:b/>
          <w:bCs/>
          <w:sz w:val="44"/>
          <w:szCs w:val="44"/>
        </w:rPr>
        <w:t>关于印发《</w:t>
      </w:r>
      <w:r>
        <w:rPr>
          <w:rFonts w:hint="eastAsia" w:ascii="方正小标宋_GBK" w:hAnsi="方正小标宋_GBK"/>
          <w:b/>
          <w:bCs/>
          <w:sz w:val="44"/>
          <w:szCs w:val="44"/>
        </w:rPr>
        <w:t>校内集中实践教学管理</w:t>
      </w:r>
    </w:p>
    <w:p>
      <w:pPr>
        <w:widowControl/>
        <w:adjustRightInd w:val="0"/>
        <w:snapToGrid w:val="0"/>
        <w:jc w:val="center"/>
        <w:rPr>
          <w:rFonts w:hint="eastAsia" w:ascii="方正小标宋_GBK" w:hAnsi="方正小标宋_GBK"/>
          <w:b/>
          <w:bCs/>
          <w:sz w:val="44"/>
          <w:szCs w:val="44"/>
        </w:rPr>
      </w:pPr>
      <w:r>
        <w:rPr>
          <w:rFonts w:hint="eastAsia" w:ascii="方正小标宋_GBK" w:hAnsi="方正小标宋_GBK"/>
          <w:b/>
          <w:bCs/>
          <w:sz w:val="44"/>
          <w:szCs w:val="44"/>
        </w:rPr>
        <w:t>标准化流程</w:t>
      </w:r>
      <w:r>
        <w:rPr>
          <w:rFonts w:ascii="方正小标宋_GBK" w:hAnsi="方正小标宋_GBK"/>
          <w:b/>
          <w:bCs/>
          <w:sz w:val="44"/>
          <w:szCs w:val="44"/>
        </w:rPr>
        <w:t>》的通知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line="336" w:lineRule="auto"/>
        <w:rPr>
          <w:rFonts w:ascii="仿宋_GB2312"/>
        </w:rPr>
      </w:pPr>
      <w:r>
        <w:rPr>
          <w:rFonts w:hint="eastAsia" w:ascii="仿宋_GB2312"/>
        </w:rPr>
        <w:t>各教学系部：</w:t>
      </w:r>
    </w:p>
    <w:p>
      <w:pPr>
        <w:widowControl/>
        <w:adjustRightInd w:val="0"/>
        <w:snapToGrid w:val="0"/>
        <w:spacing w:line="336" w:lineRule="auto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为进一步加强校内集中实践教学（含实训周和实训月）的教学管理，规范集中实践教学的组织工作，教务科研处特制定了《校内集中实践教学管理标准化流程》，请各系部遵照执行，此标准化流程将纳入学院教学检查项目。</w:t>
      </w:r>
    </w:p>
    <w:p>
      <w:pPr>
        <w:widowControl/>
        <w:adjustRightInd w:val="0"/>
        <w:snapToGrid w:val="0"/>
        <w:spacing w:line="336" w:lineRule="auto"/>
        <w:ind w:firstLine="640" w:firstLineChars="200"/>
        <w:rPr>
          <w:rFonts w:ascii="仿宋_GB2312"/>
        </w:rPr>
      </w:pPr>
      <w:r>
        <w:rPr>
          <w:rFonts w:hint="eastAsia" w:ascii="仿宋_GB2312"/>
        </w:rPr>
        <w:t>特此通知。</w:t>
      </w:r>
    </w:p>
    <w:p>
      <w:pPr>
        <w:widowControl/>
        <w:adjustRightInd w:val="0"/>
        <w:snapToGrid w:val="0"/>
        <w:spacing w:line="336" w:lineRule="auto"/>
        <w:ind w:firstLine="640" w:firstLineChars="200"/>
        <w:rPr>
          <w:rFonts w:ascii="仿宋_GB2312"/>
        </w:rPr>
      </w:pPr>
      <w:r>
        <w:rPr>
          <w:rFonts w:hint="eastAsia" w:ascii="仿宋_GB2312"/>
        </w:rPr>
        <w:t xml:space="preserve">                              </w:t>
      </w:r>
    </w:p>
    <w:p>
      <w:pPr>
        <w:widowControl/>
        <w:adjustRightInd w:val="0"/>
        <w:snapToGrid w:val="0"/>
        <w:spacing w:line="336" w:lineRule="auto"/>
        <w:ind w:firstLine="5440" w:firstLineChars="1700"/>
        <w:rPr>
          <w:rFonts w:ascii="仿宋_GB2312"/>
        </w:rPr>
      </w:pPr>
      <w:r>
        <w:rPr>
          <w:rFonts w:hint="eastAsia" w:ascii="仿宋_GB2312"/>
        </w:rPr>
        <w:t xml:space="preserve">   教务科研处</w:t>
      </w:r>
    </w:p>
    <w:p>
      <w:pPr>
        <w:widowControl/>
        <w:adjustRightInd w:val="0"/>
        <w:snapToGrid w:val="0"/>
        <w:spacing w:line="336" w:lineRule="auto"/>
        <w:rPr>
          <w:rFonts w:ascii="仿宋_GB2312"/>
        </w:rPr>
      </w:pPr>
      <w:r>
        <w:rPr>
          <w:rFonts w:hint="eastAsia" w:ascii="仿宋_GB2312"/>
        </w:rPr>
        <w:t xml:space="preserve">                                 2019年11月18日</w:t>
      </w:r>
    </w:p>
    <w:p>
      <w:pPr>
        <w:spacing w:before="120" w:after="120"/>
        <w:jc w:val="center"/>
        <w:rPr>
          <w:rFonts w:ascii="方正小标宋_GBK" w:hAnsi="黑体"/>
          <w:b/>
          <w:bCs/>
          <w:sz w:val="44"/>
          <w:szCs w:val="44"/>
        </w:rPr>
      </w:pPr>
      <w:r>
        <w:rPr>
          <w:rFonts w:hint="eastAsia" w:ascii="仿宋" w:hAnsi="仿宋" w:eastAsia="仿宋"/>
        </w:rPr>
        <w:br w:type="page"/>
      </w:r>
      <w:r>
        <w:rPr>
          <w:rFonts w:hint="eastAsia" w:ascii="方正小标宋_GBK" w:hAnsi="方正小标宋_GBK"/>
          <w:b/>
          <w:bCs/>
          <w:sz w:val="44"/>
          <w:szCs w:val="44"/>
        </w:rPr>
        <w:t>校内集中实践教学管理标准化流程</w:t>
      </w:r>
    </w:p>
    <w:tbl>
      <w:tblPr>
        <w:tblStyle w:val="4"/>
        <w:tblW w:w="9510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765"/>
        <w:gridCol w:w="1620"/>
        <w:gridCol w:w="148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工作任务及完成时间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责任部门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每学期末根据开课计划，提交下一学期的《集中实践教学任务安排表》、《实训（验）耗材申购计划表》。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各系部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系部主任、教学秘书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具体时间另见教务科研处通知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收取《集中实践教学任务安排表》，并报主管领导审核。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教务科研处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教务科科长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收取、汇总《实训（验）耗材申购计划表》，并提交主管领导审批，报总务处采购。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教务科研处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实践教学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科长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依据《集中实践教学任务安排表》，完成集中实践教学的课表编排。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教务科研处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教务科科长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新学期教学预备周各系部审核《课程标准》、实训指导书。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各系部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各系部相关负责人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集中实践教学开课前两周提交实训指导书电子版、《实训指导书印刷需求表》。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各系部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教学秘书、任课教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师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根据《实训指导书印刷需求表》，报总务处印制实训指导书。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教务科研处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实践教学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科长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依据《集中实践教学任务安排表》进行常规教学检查。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教务科研处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教务科研处工作人员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纳入教务科研处日常教学巡课检查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集中实践教学结课后一周内，完成实训报告批改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，并存放在承担实训任务的相关实训室。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各系部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任课教师、实训管理员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集中实践教学结课后两周内，完成学生集中实践教学的考核工作，并将成绩录入教务系统。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各系部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任课教师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156" w:after="156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A1D"/>
    <w:rsid w:val="0000674D"/>
    <w:rsid w:val="00165F66"/>
    <w:rsid w:val="00816A1D"/>
    <w:rsid w:val="008D04E4"/>
    <w:rsid w:val="00A23129"/>
    <w:rsid w:val="00A63E3D"/>
    <w:rsid w:val="00C92807"/>
    <w:rsid w:val="00CB22EB"/>
    <w:rsid w:val="00CF5759"/>
    <w:rsid w:val="00FF4AB1"/>
    <w:rsid w:val="04EA37A6"/>
    <w:rsid w:val="0A621FF5"/>
    <w:rsid w:val="0AEF4A53"/>
    <w:rsid w:val="0F933AEB"/>
    <w:rsid w:val="11475069"/>
    <w:rsid w:val="114E1E21"/>
    <w:rsid w:val="11825EA1"/>
    <w:rsid w:val="13B24712"/>
    <w:rsid w:val="14F11FB9"/>
    <w:rsid w:val="166D70FC"/>
    <w:rsid w:val="171D6D2B"/>
    <w:rsid w:val="210E46AE"/>
    <w:rsid w:val="29B44729"/>
    <w:rsid w:val="329137A9"/>
    <w:rsid w:val="36CC1558"/>
    <w:rsid w:val="38227B5C"/>
    <w:rsid w:val="439C187F"/>
    <w:rsid w:val="45372EA3"/>
    <w:rsid w:val="4795237C"/>
    <w:rsid w:val="47AA102D"/>
    <w:rsid w:val="4BC0544A"/>
    <w:rsid w:val="52EB3A29"/>
    <w:rsid w:val="546E2AF9"/>
    <w:rsid w:val="572E29B2"/>
    <w:rsid w:val="572F2FCC"/>
    <w:rsid w:val="590C1212"/>
    <w:rsid w:val="63034266"/>
    <w:rsid w:val="673F3F4F"/>
    <w:rsid w:val="6BA52346"/>
    <w:rsid w:val="6EAC0CF8"/>
    <w:rsid w:val="79E3756F"/>
    <w:rsid w:val="7E5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3004EC-D4CB-47AD-90AF-BF83A2DE4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697</Characters>
  <Lines>5</Lines>
  <Paragraphs>1</Paragraphs>
  <TotalTime>122</TotalTime>
  <ScaleCrop>false</ScaleCrop>
  <LinksUpToDate>false</LinksUpToDate>
  <CharactersWithSpaces>818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2019-09-21T12:22:00Z</dcterms:created>
  <dc:creator>Administrator</dc:creator>
  <cp:lastModifiedBy>寒鸿1982</cp:lastModifiedBy>
  <cp:lastPrinted>2019-09-23T13:19:00Z</cp:lastPrinted>
  <dcterms:modified xsi:type="dcterms:W3CDTF">2021-04-15T09:57:12Z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4054039_cloud</vt:lpwstr>
  </property>
  <property fmtid="{D5CDD505-2E9C-101B-9397-08002B2CF9AE}" pid="4" name="ICV">
    <vt:lpwstr>B8A05539D30A478181BB76D394B09F3C</vt:lpwstr>
  </property>
</Properties>
</file>