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500"/>
        <w:ind w:firstLine="0"/>
        <w:rPr>
          <w:rFonts w:hint="eastAsia" w:eastAsia="宋体"/>
          <w:lang w:eastAsia="zh-CN"/>
        </w:rPr>
      </w:pPr>
      <w:r>
        <w:rPr>
          <w:rFonts w:hint="eastAsia"/>
          <w:sz w:val="32"/>
          <w:szCs w:val="32"/>
        </w:rPr>
        <w:t>附件</w:t>
      </w:r>
      <w:r>
        <w:rPr>
          <w:rFonts w:hint="eastAsia" w:ascii="Times New Roman" w:hAnsi="Times New Roman" w:cs="Times New Roman"/>
          <w:lang w:val="en-US" w:eastAsia="zh-CN"/>
        </w:rPr>
        <w:t>3</w:t>
      </w:r>
    </w:p>
    <w:p>
      <w:pPr>
        <w:pStyle w:val="7"/>
        <w:keepNext/>
        <w:keepLines/>
        <w:spacing w:before="0" w:after="3000"/>
        <w:rPr>
          <w:rFonts w:hint="eastAsia" w:ascii="方正大标宋简体" w:eastAsia="方正大标宋简体"/>
          <w:sz w:val="56"/>
          <w:szCs w:val="56"/>
        </w:rPr>
      </w:pPr>
      <w:r>
        <w:rPr>
          <w:rFonts w:hint="eastAsia" w:ascii="方正大标宋简体" w:eastAsia="方正大标宋简体"/>
          <w:sz w:val="56"/>
          <w:szCs w:val="56"/>
          <w:lang w:eastAsia="zh-CN"/>
        </w:rPr>
        <w:t>广东碧桂园职业学</w:t>
      </w:r>
      <w:r>
        <w:rPr>
          <w:rFonts w:hint="eastAsia" w:ascii="方正大标宋简体" w:eastAsia="方正大标宋简体"/>
          <w:sz w:val="56"/>
          <w:szCs w:val="56"/>
        </w:rPr>
        <w:t>实</w:t>
      </w:r>
      <w:r>
        <w:rPr>
          <w:rFonts w:hint="eastAsia" w:ascii="方正大标宋简体" w:eastAsia="方正大标宋简体"/>
          <w:sz w:val="56"/>
          <w:szCs w:val="56"/>
          <w:lang w:eastAsia="zh-CN"/>
        </w:rPr>
        <w:t>训（</w:t>
      </w:r>
      <w:r>
        <w:rPr>
          <w:rFonts w:hint="eastAsia" w:ascii="方正大标宋简体" w:eastAsia="方正大标宋简体"/>
          <w:sz w:val="56"/>
          <w:szCs w:val="56"/>
        </w:rPr>
        <w:t>验</w:t>
      </w:r>
      <w:r>
        <w:rPr>
          <w:rFonts w:hint="eastAsia" w:ascii="方正大标宋简体" w:eastAsia="方正大标宋简体"/>
          <w:sz w:val="56"/>
          <w:szCs w:val="56"/>
          <w:lang w:eastAsia="zh-CN"/>
        </w:rPr>
        <w:t>）</w:t>
      </w:r>
      <w:r>
        <w:rPr>
          <w:rFonts w:hint="eastAsia" w:ascii="方正大标宋简体" w:eastAsia="方正大标宋简体"/>
          <w:sz w:val="56"/>
          <w:szCs w:val="56"/>
        </w:rPr>
        <w:t>室</w:t>
      </w:r>
      <w:r>
        <w:rPr>
          <w:rFonts w:hint="eastAsia" w:ascii="方正大标宋简体" w:eastAsia="方正大标宋简体"/>
          <w:sz w:val="56"/>
          <w:szCs w:val="56"/>
          <w:lang w:val="en-US" w:eastAsia="zh-CN"/>
        </w:rPr>
        <w:t xml:space="preserve">       </w:t>
      </w:r>
      <w:r>
        <w:rPr>
          <w:rFonts w:hint="eastAsia" w:ascii="方正大标宋简体" w:eastAsia="方正大标宋简体"/>
          <w:sz w:val="56"/>
          <w:szCs w:val="56"/>
        </w:rPr>
        <w:t>安全自查自纠报告</w:t>
      </w:r>
    </w:p>
    <w:p>
      <w:pPr>
        <w:pStyle w:val="6"/>
        <w:spacing w:after="500"/>
        <w:ind w:left="1600"/>
        <w:jc w:val="left"/>
        <w:rPr>
          <w:rFonts w:hint="eastAsia" w:ascii="黑体" w:hAnsi="黑体" w:eastAsia="黑体"/>
        </w:rPr>
      </w:pPr>
      <w:r>
        <w:rPr>
          <w:rFonts w:hint="eastAsia" w:ascii="黑体" w:hAnsi="黑体" w:eastAsia="黑体"/>
        </w:rPr>
        <w:t>系部名称：</w:t>
      </w:r>
      <w:r>
        <w:rPr>
          <w:rFonts w:hint="eastAsia" w:ascii="黑体" w:hAnsi="黑体" w:eastAsia="黑体"/>
          <w:u w:val="single"/>
        </w:rPr>
        <w:t xml:space="preserve">                    </w:t>
      </w:r>
      <w:r>
        <w:rPr>
          <w:rFonts w:hint="eastAsia" w:ascii="黑体" w:hAnsi="黑体" w:eastAsia="黑体"/>
          <w:u w:val="single"/>
        </w:rPr>
        <w:tab/>
      </w:r>
    </w:p>
    <w:p>
      <w:pPr>
        <w:pStyle w:val="6"/>
        <w:spacing w:after="660"/>
        <w:ind w:left="1600"/>
        <w:jc w:val="left"/>
        <w:rPr>
          <w:rFonts w:hint="eastAsia" w:ascii="黑体" w:hAnsi="黑体" w:eastAsia="黑体"/>
        </w:rPr>
      </w:pPr>
      <w:r>
        <w:rPr>
          <w:rFonts w:hint="eastAsia" w:ascii="黑体" w:hAnsi="黑体" w:eastAsia="黑体"/>
        </w:rPr>
        <w:t>编 写 人：</w:t>
      </w:r>
      <w:r>
        <w:rPr>
          <w:rFonts w:hint="eastAsia" w:ascii="黑体" w:hAnsi="黑体" w:eastAsia="黑体"/>
          <w:u w:val="single"/>
        </w:rPr>
        <w:t xml:space="preserve">                   </w:t>
      </w:r>
      <w:r>
        <w:rPr>
          <w:rFonts w:hint="eastAsia" w:ascii="黑体" w:hAnsi="黑体" w:eastAsia="黑体"/>
          <w:u w:val="single"/>
        </w:rPr>
        <w:tab/>
      </w:r>
    </w:p>
    <w:p>
      <w:pPr>
        <w:pStyle w:val="6"/>
        <w:spacing w:after="1080"/>
        <w:ind w:left="1600"/>
        <w:jc w:val="left"/>
        <w:rPr>
          <w:rFonts w:hint="eastAsia"/>
          <w:u w:val="single"/>
        </w:rPr>
      </w:pPr>
      <w:r>
        <w:rPr>
          <w:rFonts w:hint="eastAsia" w:ascii="黑体" w:hAnsi="黑体" w:eastAsia="黑体"/>
        </w:rPr>
        <w:t>审 核 人：</w:t>
      </w:r>
      <w:r>
        <w:rPr>
          <w:rFonts w:hint="eastAsia" w:ascii="黑体" w:hAnsi="黑体" w:eastAsia="黑体"/>
          <w:u w:val="single"/>
        </w:rPr>
        <w:t xml:space="preserve">                    </w:t>
      </w:r>
      <w:r>
        <w:rPr>
          <w:rFonts w:hint="eastAsia" w:ascii="黑体" w:hAnsi="黑体" w:eastAsia="黑体"/>
          <w:u w:val="single"/>
        </w:rPr>
        <w:tab/>
      </w:r>
    </w:p>
    <w:p>
      <w:pPr>
        <w:pStyle w:val="6"/>
        <w:spacing w:after="1080"/>
        <w:ind w:left="1600" w:leftChars="762" w:firstLine="2340" w:firstLineChars="650"/>
        <w:jc w:val="left"/>
        <w:rPr>
          <w:rFonts w:hint="eastAsia"/>
        </w:rPr>
      </w:pPr>
    </w:p>
    <w:p>
      <w:pPr>
        <w:pStyle w:val="6"/>
        <w:spacing w:after="1080"/>
        <w:ind w:firstLine="3600" w:firstLineChars="1000"/>
        <w:jc w:val="left"/>
        <w:sectPr>
          <w:pgSz w:w="12240" w:h="15840"/>
          <w:pgMar w:top="1440" w:right="1800" w:bottom="1440" w:left="1800" w:header="720" w:footer="720" w:gutter="0"/>
          <w:cols w:space="720" w:num="1"/>
        </w:sectPr>
      </w:pPr>
      <w:r>
        <w:rPr>
          <w:rFonts w:hint="eastAsia"/>
        </w:rPr>
        <w:t>年    月    日</w:t>
      </w:r>
    </w:p>
    <w:p>
      <w:pPr>
        <w:pStyle w:val="4"/>
        <w:spacing w:line="583" w:lineRule="exact"/>
        <w:ind w:firstLine="3300" w:firstLineChars="750"/>
        <w:rPr>
          <w:rFonts w:hint="eastAsia" w:ascii="方正大标宋简体" w:eastAsia="方正大标宋简体"/>
          <w:sz w:val="44"/>
        </w:rPr>
      </w:pPr>
    </w:p>
    <w:p>
      <w:pPr>
        <w:pStyle w:val="4"/>
        <w:spacing w:line="583" w:lineRule="exact"/>
        <w:ind w:firstLine="3300" w:firstLineChars="750"/>
        <w:rPr>
          <w:rFonts w:hint="eastAsia"/>
          <w:b/>
          <w:sz w:val="32"/>
        </w:rPr>
      </w:pPr>
      <w:r>
        <w:rPr>
          <w:rFonts w:hint="eastAsia" w:ascii="方正大标宋简体" w:eastAsia="方正大标宋简体"/>
          <w:sz w:val="44"/>
        </w:rPr>
        <w:t>报告提纲</w:t>
      </w:r>
    </w:p>
    <w:p>
      <w:pPr>
        <w:pStyle w:val="4"/>
        <w:spacing w:line="583" w:lineRule="exact"/>
        <w:ind w:firstLine="0"/>
        <w:rPr>
          <w:rFonts w:hint="eastAsia"/>
          <w:b/>
          <w:sz w:val="32"/>
        </w:rPr>
      </w:pPr>
    </w:p>
    <w:p>
      <w:pPr>
        <w:pStyle w:val="4"/>
        <w:spacing w:line="583" w:lineRule="exact"/>
        <w:ind w:firstLine="0"/>
        <w:rPr>
          <w:rFonts w:hint="eastAsia"/>
          <w:b/>
          <w:sz w:val="32"/>
          <w:lang w:eastAsia="zh-CN"/>
        </w:rPr>
      </w:pPr>
      <w:r>
        <w:rPr>
          <w:rFonts w:hint="eastAsia"/>
          <w:b/>
          <w:sz w:val="32"/>
        </w:rPr>
        <w:t>—、</w:t>
      </w:r>
      <w:r>
        <w:rPr>
          <w:rFonts w:hint="eastAsia"/>
          <w:b/>
          <w:sz w:val="32"/>
          <w:lang w:eastAsia="zh-CN"/>
        </w:rPr>
        <w:t>系部实训（验）室安全工作概况</w:t>
      </w:r>
    </w:p>
    <w:p>
      <w:pPr>
        <w:pStyle w:val="4"/>
        <w:numPr>
          <w:ilvl w:val="1"/>
          <w:numId w:val="1"/>
        </w:numPr>
        <w:spacing w:line="583" w:lineRule="exact"/>
        <w:ind w:firstLine="0"/>
        <w:rPr>
          <w:rFonts w:hint="eastAsia"/>
          <w:lang w:eastAsia="zh-CN"/>
        </w:rPr>
      </w:pPr>
      <w:r>
        <w:rPr>
          <w:rFonts w:hint="eastAsia"/>
          <w:lang w:val="en-US" w:eastAsia="zh-CN"/>
        </w:rPr>
        <w:t>系部</w:t>
      </w:r>
      <w:r>
        <w:rPr>
          <w:rFonts w:hint="eastAsia"/>
          <w:lang w:eastAsia="zh-CN"/>
        </w:rPr>
        <w:t>实训（验）室安全基本情况</w:t>
      </w:r>
    </w:p>
    <w:p>
      <w:pPr>
        <w:pStyle w:val="4"/>
        <w:numPr>
          <w:ilvl w:val="1"/>
          <w:numId w:val="1"/>
        </w:numPr>
        <w:spacing w:line="583" w:lineRule="exact"/>
        <w:ind w:firstLine="0"/>
        <w:rPr>
          <w:rFonts w:hint="default"/>
          <w:lang w:val="en-US" w:eastAsia="zh-CN"/>
        </w:rPr>
      </w:pPr>
      <w:r>
        <w:rPr>
          <w:rFonts w:hint="eastAsia"/>
          <w:lang w:val="en-US" w:eastAsia="zh-CN"/>
        </w:rPr>
        <w:t>实训（验）室安全管理的组织架构与责任体系</w:t>
      </w:r>
    </w:p>
    <w:p>
      <w:pPr>
        <w:pStyle w:val="4"/>
        <w:numPr>
          <w:ilvl w:val="1"/>
          <w:numId w:val="1"/>
        </w:numPr>
        <w:spacing w:line="583" w:lineRule="exact"/>
        <w:ind w:firstLine="0"/>
        <w:rPr>
          <w:rFonts w:hint="default"/>
          <w:lang w:val="en-US" w:eastAsia="zh-CN"/>
        </w:rPr>
      </w:pPr>
      <w:r>
        <w:rPr>
          <w:rFonts w:hint="eastAsia"/>
          <w:lang w:val="en-US" w:eastAsia="zh-CN"/>
        </w:rPr>
        <w:t>实训（验）室安全制度建设</w:t>
      </w:r>
    </w:p>
    <w:p>
      <w:pPr>
        <w:pStyle w:val="4"/>
        <w:numPr>
          <w:ilvl w:val="1"/>
          <w:numId w:val="1"/>
        </w:numPr>
        <w:spacing w:line="583" w:lineRule="exact"/>
        <w:ind w:firstLine="0"/>
        <w:rPr>
          <w:rFonts w:hint="eastAsia"/>
        </w:rPr>
      </w:pPr>
      <w:r>
        <w:rPr>
          <w:rFonts w:hint="eastAsia"/>
          <w:lang w:val="en-US" w:eastAsia="zh-CN"/>
        </w:rPr>
        <w:t>实训（验）室安全教育与培训情况</w:t>
      </w:r>
    </w:p>
    <w:p>
      <w:pPr>
        <w:pStyle w:val="4"/>
        <w:numPr>
          <w:ilvl w:val="1"/>
          <w:numId w:val="1"/>
        </w:numPr>
        <w:spacing w:line="583" w:lineRule="exact"/>
        <w:ind w:firstLine="0"/>
        <w:rPr>
          <w:rFonts w:hint="eastAsia"/>
        </w:rPr>
      </w:pPr>
      <w:r>
        <w:rPr>
          <w:rFonts w:hint="eastAsia"/>
          <w:lang w:val="en-US" w:eastAsia="zh-CN"/>
        </w:rPr>
        <w:t>实训（验）室安全常规检查与隐患整改</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100" w:line="557" w:lineRule="exact"/>
        <w:ind w:firstLine="0"/>
        <w:textAlignment w:val="auto"/>
        <w:rPr>
          <w:rFonts w:hint="eastAsia"/>
          <w:b/>
          <w:sz w:val="32"/>
          <w:lang w:eastAsia="zh-CN"/>
        </w:rPr>
      </w:pPr>
      <w:r>
        <w:rPr>
          <w:rFonts w:hint="eastAsia"/>
          <w:b/>
          <w:sz w:val="32"/>
          <w:lang w:eastAsia="zh-CN"/>
        </w:rPr>
        <w:t>系部实训（验）室安全自查情况</w:t>
      </w:r>
    </w:p>
    <w:p>
      <w:pPr>
        <w:pStyle w:val="4"/>
        <w:numPr>
          <w:ilvl w:val="0"/>
          <w:numId w:val="0"/>
        </w:numPr>
        <w:spacing w:line="583" w:lineRule="exact"/>
        <w:ind w:leftChars="0"/>
        <w:rPr>
          <w:rFonts w:hint="eastAsia"/>
          <w:lang w:val="en-US" w:eastAsia="zh-CN"/>
        </w:rPr>
      </w:pPr>
      <w:r>
        <w:rPr>
          <w:rFonts w:hint="eastAsia"/>
          <w:lang w:val="en-US" w:eastAsia="zh-CN"/>
        </w:rPr>
        <w:t>2.1本次自查工作组织与实施</w:t>
      </w:r>
    </w:p>
    <w:p>
      <w:pPr>
        <w:pStyle w:val="4"/>
        <w:numPr>
          <w:ilvl w:val="0"/>
          <w:numId w:val="0"/>
        </w:numPr>
        <w:spacing w:line="583" w:lineRule="exact"/>
        <w:ind w:leftChars="0"/>
        <w:rPr>
          <w:rFonts w:hint="default"/>
          <w:lang w:val="en-US" w:eastAsia="zh-CN"/>
        </w:rPr>
      </w:pPr>
      <w:r>
        <w:rPr>
          <w:rFonts w:hint="eastAsia"/>
          <w:lang w:val="en-US" w:eastAsia="zh-CN"/>
        </w:rPr>
        <w:t>2.2发现的隐患概况</w:t>
      </w:r>
    </w:p>
    <w:p>
      <w:pPr>
        <w:pStyle w:val="4"/>
        <w:keepNext w:val="0"/>
        <w:keepLines w:val="0"/>
        <w:pageBreakBefore w:val="0"/>
        <w:widowControl w:val="0"/>
        <w:kinsoku/>
        <w:wordWrap/>
        <w:overflowPunct/>
        <w:topLinePunct w:val="0"/>
        <w:autoSpaceDE/>
        <w:autoSpaceDN/>
        <w:bidi w:val="0"/>
        <w:adjustRightInd/>
        <w:snapToGrid/>
        <w:spacing w:before="0" w:beforeLines="100" w:line="557" w:lineRule="exact"/>
        <w:ind w:firstLine="0"/>
        <w:textAlignment w:val="auto"/>
        <w:rPr>
          <w:rFonts w:hint="eastAsia"/>
          <w:b/>
          <w:sz w:val="32"/>
        </w:rPr>
      </w:pPr>
      <w:r>
        <w:rPr>
          <w:rFonts w:hint="eastAsia"/>
          <w:b/>
          <w:sz w:val="32"/>
        </w:rPr>
        <w:t>三、</w:t>
      </w:r>
      <w:r>
        <w:rPr>
          <w:rFonts w:hint="eastAsia"/>
          <w:b/>
          <w:sz w:val="32"/>
          <w:lang w:eastAsia="zh-CN"/>
        </w:rPr>
        <w:t>自查发现的隐患</w:t>
      </w:r>
      <w:r>
        <w:rPr>
          <w:rFonts w:hint="eastAsia"/>
          <w:b/>
          <w:sz w:val="32"/>
        </w:rPr>
        <w:t>整改情况</w:t>
      </w:r>
    </w:p>
    <w:p>
      <w:pPr>
        <w:pStyle w:val="4"/>
        <w:keepNext w:val="0"/>
        <w:keepLines w:val="0"/>
        <w:pageBreakBefore w:val="0"/>
        <w:widowControl w:val="0"/>
        <w:kinsoku/>
        <w:wordWrap/>
        <w:overflowPunct/>
        <w:topLinePunct w:val="0"/>
        <w:autoSpaceDE/>
        <w:autoSpaceDN/>
        <w:bidi w:val="0"/>
        <w:adjustRightInd/>
        <w:snapToGrid/>
        <w:spacing w:line="557" w:lineRule="exact"/>
        <w:ind w:left="0" w:leftChars="0" w:firstLine="0" w:firstLineChars="0"/>
        <w:jc w:val="both"/>
        <w:textAlignment w:val="auto"/>
        <w:rPr>
          <w:rFonts w:hint="eastAsia"/>
          <w:lang w:val="en-US" w:eastAsia="zh-CN"/>
        </w:rPr>
      </w:pPr>
      <w:r>
        <w:rPr>
          <w:rFonts w:hint="eastAsia"/>
          <w:lang w:val="en-US" w:eastAsia="zh-CN"/>
        </w:rPr>
        <w:t>3.1隐患整改的组织</w:t>
      </w:r>
    </w:p>
    <w:p>
      <w:pPr>
        <w:pStyle w:val="4"/>
        <w:keepNext w:val="0"/>
        <w:keepLines w:val="0"/>
        <w:pageBreakBefore w:val="0"/>
        <w:widowControl w:val="0"/>
        <w:kinsoku/>
        <w:wordWrap/>
        <w:overflowPunct/>
        <w:topLinePunct w:val="0"/>
        <w:autoSpaceDE/>
        <w:autoSpaceDN/>
        <w:bidi w:val="0"/>
        <w:adjustRightInd/>
        <w:snapToGrid/>
        <w:spacing w:line="557" w:lineRule="exact"/>
        <w:ind w:left="0" w:leftChars="0" w:firstLine="0" w:firstLineChars="0"/>
        <w:jc w:val="both"/>
        <w:textAlignment w:val="auto"/>
        <w:rPr>
          <w:rFonts w:hint="eastAsia"/>
          <w:lang w:val="en-US" w:eastAsia="zh-CN"/>
        </w:rPr>
      </w:pPr>
      <w:r>
        <w:rPr>
          <w:rFonts w:hint="eastAsia"/>
          <w:lang w:val="en-US" w:eastAsia="zh-CN"/>
        </w:rPr>
        <w:t>3.2隐患整改完成情况</w:t>
      </w:r>
    </w:p>
    <w:p>
      <w:pPr>
        <w:pStyle w:val="4"/>
        <w:keepNext w:val="0"/>
        <w:keepLines w:val="0"/>
        <w:pageBreakBefore w:val="0"/>
        <w:widowControl w:val="0"/>
        <w:kinsoku/>
        <w:wordWrap/>
        <w:overflowPunct/>
        <w:topLinePunct w:val="0"/>
        <w:autoSpaceDE/>
        <w:autoSpaceDN/>
        <w:bidi w:val="0"/>
        <w:adjustRightInd/>
        <w:snapToGrid/>
        <w:spacing w:before="0" w:beforeLines="100" w:line="557" w:lineRule="exact"/>
        <w:ind w:firstLine="0"/>
        <w:textAlignment w:val="auto"/>
        <w:rPr>
          <w:rFonts w:hint="eastAsia"/>
        </w:rPr>
      </w:pPr>
      <w:r>
        <w:rPr>
          <w:rFonts w:hint="eastAsia"/>
          <w:b/>
          <w:sz w:val="32"/>
          <w:lang w:val="en-US" w:eastAsia="zh-CN"/>
        </w:rPr>
        <w:t>四、系部在安全管理方面开展的其它工作</w:t>
      </w:r>
    </w:p>
    <w:p>
      <w:pPr>
        <w:pStyle w:val="4"/>
        <w:keepNext w:val="0"/>
        <w:keepLines w:val="0"/>
        <w:pageBreakBefore w:val="0"/>
        <w:widowControl w:val="0"/>
        <w:kinsoku/>
        <w:wordWrap/>
        <w:overflowPunct/>
        <w:topLinePunct w:val="0"/>
        <w:autoSpaceDE/>
        <w:autoSpaceDN/>
        <w:bidi w:val="0"/>
        <w:adjustRightInd/>
        <w:snapToGrid/>
        <w:spacing w:line="389" w:lineRule="auto"/>
        <w:ind w:firstLine="2400" w:firstLineChars="800"/>
        <w:jc w:val="both"/>
        <w:textAlignment w:val="auto"/>
        <w:rPr>
          <w:rFonts w:hint="eastAsia"/>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2400" w:firstLineChars="800"/>
        <w:jc w:val="both"/>
        <w:textAlignment w:val="auto"/>
        <w:rPr>
          <w:rFonts w:hint="eastAsia"/>
        </w:rPr>
      </w:pPr>
      <w:r>
        <w:rPr>
          <w:rFonts w:hint="eastAsia"/>
        </w:rPr>
        <w:t xml:space="preserve"> 教学系部安全第一责任人（签字）：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767" w:firstLineChars="1589"/>
        <w:textAlignment w:val="auto"/>
        <w:rPr>
          <w:rFonts w:hint="eastAsia"/>
        </w:rPr>
      </w:pPr>
      <w:r>
        <w:rPr>
          <w:rFonts w:hint="eastAsia"/>
        </w:rPr>
        <w:t>报送时间：</w:t>
      </w:r>
    </w:p>
    <w:p>
      <w:pPr>
        <w:pStyle w:val="11"/>
        <w:keepNext/>
        <w:keepLines/>
        <w:widowControl w:val="0"/>
        <w:shd w:val="clear" w:color="auto" w:fill="auto"/>
        <w:bidi w:val="0"/>
        <w:spacing w:before="0" w:after="800" w:line="240" w:lineRule="auto"/>
        <w:ind w:left="0" w:right="0" w:firstLine="0"/>
        <w:jc w:val="center"/>
        <w:rPr>
          <w:rFonts w:hint="eastAsia" w:ascii="方正大标宋简体" w:hAnsi="宋体" w:eastAsia="方正大标宋简体" w:cs="宋体"/>
          <w:color w:val="000000"/>
          <w:kern w:val="0"/>
          <w:sz w:val="44"/>
          <w:szCs w:val="30"/>
          <w:u w:val="none"/>
          <w:shd w:val="clear"/>
          <w:lang w:val="en-US" w:eastAsia="zh-CN" w:bidi="ar-SA"/>
        </w:rPr>
      </w:pPr>
      <w:bookmarkStart w:id="0" w:name="bookmark48"/>
      <w:bookmarkStart w:id="1" w:name="bookmark47"/>
      <w:bookmarkStart w:id="2" w:name="bookmark49"/>
      <w:r>
        <w:rPr>
          <w:rFonts w:hint="eastAsia" w:ascii="方正大标宋简体" w:hAnsi="宋体" w:eastAsia="方正大标宋简体" w:cs="宋体"/>
          <w:color w:val="000000"/>
          <w:kern w:val="0"/>
          <w:sz w:val="44"/>
          <w:szCs w:val="30"/>
          <w:u w:val="none"/>
          <w:shd w:val="clear"/>
          <w:lang w:val="en-US" w:eastAsia="zh-CN" w:bidi="ar-SA"/>
        </w:rPr>
        <w:t>编写说明</w:t>
      </w:r>
      <w:bookmarkEnd w:id="0"/>
      <w:bookmarkEnd w:id="1"/>
      <w:bookmarkEnd w:id="2"/>
    </w:p>
    <w:p>
      <w:pPr>
        <w:pStyle w:val="4"/>
        <w:keepNext w:val="0"/>
        <w:keepLines w:val="0"/>
        <w:pageBreakBefore w:val="0"/>
        <w:widowControl w:val="0"/>
        <w:kinsoku/>
        <w:wordWrap/>
        <w:overflowPunct/>
        <w:topLinePunct w:val="0"/>
        <w:autoSpaceDE/>
        <w:autoSpaceDN/>
        <w:bidi w:val="0"/>
        <w:adjustRightInd/>
        <w:snapToGrid/>
        <w:spacing w:line="583" w:lineRule="exact"/>
        <w:ind w:firstLine="643" w:firstLineChars="200"/>
        <w:textAlignment w:val="auto"/>
        <w:rPr>
          <w:rFonts w:hint="eastAsia"/>
          <w:b/>
          <w:sz w:val="32"/>
          <w:lang w:eastAsia="zh-CN"/>
        </w:rPr>
      </w:pPr>
      <w:bookmarkStart w:id="3" w:name="bookmark50"/>
      <w:r>
        <w:rPr>
          <w:rFonts w:hint="eastAsia"/>
          <w:b/>
          <w:sz w:val="32"/>
          <w:lang w:eastAsia="zh-CN"/>
        </w:rPr>
        <w:t>一</w:t>
      </w:r>
      <w:bookmarkEnd w:id="3"/>
      <w:r>
        <w:rPr>
          <w:rFonts w:hint="eastAsia"/>
          <w:b/>
          <w:sz w:val="32"/>
          <w:lang w:eastAsia="zh-CN"/>
        </w:rPr>
        <w:t>、系部实训（验）室安全工作概况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2" w:lineRule="exact"/>
        <w:ind w:left="0" w:right="0" w:firstLine="600" w:firstLineChars="200"/>
        <w:jc w:val="both"/>
        <w:textAlignment w:val="auto"/>
      </w:pPr>
      <w:r>
        <w:rPr>
          <w:rFonts w:hint="eastAsia"/>
          <w:color w:val="000000"/>
          <w:spacing w:val="0"/>
          <w:w w:val="100"/>
          <w:position w:val="0"/>
          <w:lang w:eastAsia="zh-CN"/>
        </w:rPr>
        <w:t>系部实训（</w:t>
      </w:r>
      <w:r>
        <w:rPr>
          <w:color w:val="000000"/>
          <w:spacing w:val="0"/>
          <w:w w:val="100"/>
          <w:position w:val="0"/>
        </w:rPr>
        <w:t>验</w:t>
      </w:r>
      <w:r>
        <w:rPr>
          <w:rFonts w:hint="eastAsia"/>
          <w:color w:val="000000"/>
          <w:spacing w:val="0"/>
          <w:w w:val="100"/>
          <w:position w:val="0"/>
          <w:lang w:eastAsia="zh-CN"/>
        </w:rPr>
        <w:t>）</w:t>
      </w:r>
      <w:r>
        <w:rPr>
          <w:color w:val="000000"/>
          <w:spacing w:val="0"/>
          <w:w w:val="100"/>
          <w:position w:val="0"/>
        </w:rPr>
        <w:t>室基本情况，省部级以上</w:t>
      </w:r>
      <w:r>
        <w:rPr>
          <w:rFonts w:hint="eastAsia"/>
          <w:color w:val="000000"/>
          <w:spacing w:val="0"/>
          <w:w w:val="100"/>
          <w:position w:val="0"/>
          <w:lang w:eastAsia="zh-CN"/>
        </w:rPr>
        <w:t>实训（</w:t>
      </w:r>
      <w:r>
        <w:rPr>
          <w:color w:val="000000"/>
          <w:spacing w:val="0"/>
          <w:w w:val="100"/>
          <w:position w:val="0"/>
        </w:rPr>
        <w:t>验</w:t>
      </w:r>
      <w:r>
        <w:rPr>
          <w:rFonts w:hint="eastAsia"/>
          <w:color w:val="000000"/>
          <w:spacing w:val="0"/>
          <w:w w:val="100"/>
          <w:position w:val="0"/>
          <w:lang w:eastAsia="zh-CN"/>
        </w:rPr>
        <w:t>）</w:t>
      </w:r>
      <w:r>
        <w:rPr>
          <w:color w:val="000000"/>
          <w:spacing w:val="0"/>
          <w:w w:val="100"/>
          <w:position w:val="0"/>
        </w:rPr>
        <w:t>室的占 比，</w:t>
      </w:r>
      <w:r>
        <w:rPr>
          <w:rFonts w:hint="eastAsia"/>
          <w:color w:val="000000"/>
          <w:spacing w:val="0"/>
          <w:w w:val="100"/>
          <w:position w:val="0"/>
          <w:lang w:eastAsia="zh-CN"/>
        </w:rPr>
        <w:t>实训（</w:t>
      </w:r>
      <w:r>
        <w:rPr>
          <w:color w:val="000000"/>
          <w:spacing w:val="0"/>
          <w:w w:val="100"/>
          <w:position w:val="0"/>
        </w:rPr>
        <w:t>验</w:t>
      </w:r>
      <w:r>
        <w:rPr>
          <w:rFonts w:hint="eastAsia"/>
          <w:color w:val="000000"/>
          <w:spacing w:val="0"/>
          <w:w w:val="100"/>
          <w:position w:val="0"/>
          <w:lang w:eastAsia="zh-CN"/>
        </w:rPr>
        <w:t>）</w:t>
      </w:r>
      <w:r>
        <w:rPr>
          <w:color w:val="000000"/>
          <w:spacing w:val="0"/>
          <w:w w:val="100"/>
          <w:position w:val="0"/>
        </w:rPr>
        <w:t>室安全经费和人员投入情况，</w:t>
      </w:r>
      <w:r>
        <w:rPr>
          <w:rFonts w:hint="eastAsia"/>
          <w:color w:val="000000"/>
          <w:spacing w:val="0"/>
          <w:w w:val="100"/>
          <w:position w:val="0"/>
          <w:lang w:eastAsia="zh-CN"/>
        </w:rPr>
        <w:t>实训（</w:t>
      </w:r>
      <w:r>
        <w:rPr>
          <w:color w:val="000000"/>
          <w:spacing w:val="0"/>
          <w:w w:val="100"/>
          <w:position w:val="0"/>
        </w:rPr>
        <w:t>验</w:t>
      </w:r>
      <w:r>
        <w:rPr>
          <w:rFonts w:hint="eastAsia"/>
          <w:color w:val="000000"/>
          <w:spacing w:val="0"/>
          <w:w w:val="100"/>
          <w:position w:val="0"/>
          <w:lang w:eastAsia="zh-CN"/>
        </w:rPr>
        <w:t>）</w:t>
      </w:r>
      <w:r>
        <w:rPr>
          <w:color w:val="000000"/>
          <w:spacing w:val="0"/>
          <w:w w:val="100"/>
          <w:position w:val="0"/>
        </w:rPr>
        <w:t>室安全管理组织框架，安全责任体系落实情况，安全工作相关制度制（修） 订情况，安全教育、培训、演习开展情况，定期与不定期安全检查情况，近五年发生的安全事故与整改情况等。</w:t>
      </w:r>
    </w:p>
    <w:p>
      <w:pPr>
        <w:pStyle w:val="4"/>
        <w:keepNext w:val="0"/>
        <w:keepLines w:val="0"/>
        <w:pageBreakBefore w:val="0"/>
        <w:widowControl w:val="0"/>
        <w:kinsoku/>
        <w:wordWrap/>
        <w:overflowPunct/>
        <w:topLinePunct w:val="0"/>
        <w:autoSpaceDE/>
        <w:autoSpaceDN/>
        <w:bidi w:val="0"/>
        <w:adjustRightInd/>
        <w:snapToGrid/>
        <w:spacing w:before="0" w:beforeLines="50" w:line="583" w:lineRule="exact"/>
        <w:ind w:firstLine="643" w:firstLineChars="200"/>
        <w:textAlignment w:val="auto"/>
        <w:rPr>
          <w:rFonts w:hint="eastAsia"/>
          <w:b/>
          <w:sz w:val="32"/>
          <w:lang w:eastAsia="zh-CN"/>
        </w:rPr>
      </w:pPr>
      <w:bookmarkStart w:id="4" w:name="bookmark51"/>
      <w:r>
        <w:rPr>
          <w:rFonts w:hint="eastAsia"/>
          <w:b/>
          <w:sz w:val="32"/>
          <w:lang w:eastAsia="zh-CN"/>
        </w:rPr>
        <w:t>二</w:t>
      </w:r>
      <w:bookmarkEnd w:id="4"/>
      <w:r>
        <w:rPr>
          <w:rFonts w:hint="eastAsia"/>
          <w:b/>
          <w:sz w:val="32"/>
          <w:lang w:eastAsia="zh-CN"/>
        </w:rPr>
        <w:t>、系部实训（验）室安全自查情况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2" w:lineRule="exact"/>
        <w:ind w:left="0" w:right="0" w:firstLine="600" w:firstLineChars="200"/>
        <w:jc w:val="both"/>
        <w:textAlignment w:val="auto"/>
      </w:pPr>
      <w:r>
        <w:rPr>
          <w:rFonts w:hint="eastAsia"/>
          <w:color w:val="000000"/>
          <w:spacing w:val="0"/>
          <w:w w:val="100"/>
          <w:position w:val="0"/>
          <w:lang w:eastAsia="zh-CN"/>
        </w:rPr>
        <w:t>系部</w:t>
      </w:r>
      <w:r>
        <w:rPr>
          <w:color w:val="000000"/>
          <w:spacing w:val="0"/>
          <w:w w:val="100"/>
          <w:position w:val="0"/>
        </w:rPr>
        <w:t>层面组织开展自查工作情况，检查</w:t>
      </w:r>
      <w:r>
        <w:rPr>
          <w:rFonts w:hint="eastAsia"/>
          <w:color w:val="000000"/>
          <w:spacing w:val="0"/>
          <w:w w:val="100"/>
          <w:position w:val="0"/>
          <w:lang w:eastAsia="zh-CN"/>
        </w:rPr>
        <w:t>实训（</w:t>
      </w:r>
      <w:r>
        <w:rPr>
          <w:color w:val="000000"/>
          <w:spacing w:val="0"/>
          <w:w w:val="100"/>
          <w:position w:val="0"/>
        </w:rPr>
        <w:t>验</w:t>
      </w:r>
      <w:r>
        <w:rPr>
          <w:rFonts w:hint="eastAsia"/>
          <w:color w:val="000000"/>
          <w:spacing w:val="0"/>
          <w:w w:val="100"/>
          <w:position w:val="0"/>
          <w:lang w:eastAsia="zh-CN"/>
        </w:rPr>
        <w:t>）</w:t>
      </w:r>
      <w:r>
        <w:rPr>
          <w:color w:val="000000"/>
          <w:spacing w:val="0"/>
          <w:w w:val="100"/>
          <w:position w:val="0"/>
        </w:rPr>
        <w:t>室数量，发现的隐患及原因分析。</w:t>
      </w:r>
    </w:p>
    <w:p>
      <w:pPr>
        <w:pStyle w:val="4"/>
        <w:keepNext w:val="0"/>
        <w:keepLines w:val="0"/>
        <w:pageBreakBefore w:val="0"/>
        <w:widowControl w:val="0"/>
        <w:kinsoku/>
        <w:wordWrap/>
        <w:overflowPunct/>
        <w:topLinePunct w:val="0"/>
        <w:autoSpaceDE/>
        <w:autoSpaceDN/>
        <w:bidi w:val="0"/>
        <w:adjustRightInd/>
        <w:snapToGrid/>
        <w:spacing w:before="0" w:beforeLines="50" w:line="583" w:lineRule="exact"/>
        <w:ind w:firstLine="643" w:firstLineChars="200"/>
        <w:textAlignment w:val="auto"/>
        <w:rPr>
          <w:rFonts w:hint="eastAsia"/>
          <w:b/>
          <w:sz w:val="32"/>
          <w:lang w:eastAsia="zh-CN"/>
        </w:rPr>
      </w:pPr>
      <w:bookmarkStart w:id="5" w:name="bookmark52"/>
      <w:r>
        <w:rPr>
          <w:rFonts w:hint="eastAsia"/>
          <w:b/>
          <w:sz w:val="32"/>
          <w:lang w:eastAsia="zh-CN"/>
        </w:rPr>
        <w:t>三</w:t>
      </w:r>
      <w:bookmarkEnd w:id="5"/>
      <w:r>
        <w:rPr>
          <w:rFonts w:hint="eastAsia"/>
          <w:b/>
          <w:sz w:val="32"/>
          <w:lang w:eastAsia="zh-CN"/>
        </w:rPr>
        <w:t>、自查发现的隐患整改情况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2" w:lineRule="exact"/>
        <w:ind w:left="0" w:right="0" w:firstLine="600" w:firstLineChars="200"/>
        <w:jc w:val="both"/>
        <w:textAlignment w:val="auto"/>
      </w:pPr>
      <w:r>
        <w:rPr>
          <w:color w:val="000000"/>
          <w:spacing w:val="0"/>
          <w:w w:val="100"/>
          <w:position w:val="0"/>
        </w:rPr>
        <w:t xml:space="preserve">隐患整改工作的组织开展，对可立行立改隐患的整改完成度和对无法立行立改的隐患制定整改方案的情况，安全检查 </w:t>
      </w:r>
      <w:r>
        <w:rPr>
          <w:color w:val="000000"/>
          <w:spacing w:val="0"/>
          <w:w w:val="100"/>
          <w:position w:val="0"/>
          <w:lang w:val="zh-CN" w:eastAsia="zh-CN" w:bidi="zh-CN"/>
        </w:rPr>
        <w:t>“回</w:t>
      </w:r>
      <w:r>
        <w:rPr>
          <w:color w:val="000000"/>
          <w:spacing w:val="0"/>
          <w:w w:val="100"/>
          <w:position w:val="0"/>
        </w:rPr>
        <w:t>头看”与安全隐患闭环管理要求的落实情况等。</w:t>
      </w:r>
    </w:p>
    <w:p>
      <w:pPr>
        <w:pStyle w:val="4"/>
        <w:keepNext w:val="0"/>
        <w:keepLines w:val="0"/>
        <w:pageBreakBefore w:val="0"/>
        <w:widowControl w:val="0"/>
        <w:kinsoku/>
        <w:wordWrap/>
        <w:overflowPunct/>
        <w:topLinePunct w:val="0"/>
        <w:autoSpaceDE/>
        <w:autoSpaceDN/>
        <w:bidi w:val="0"/>
        <w:adjustRightInd/>
        <w:snapToGrid/>
        <w:spacing w:before="0" w:beforeLines="50" w:line="583" w:lineRule="exact"/>
        <w:ind w:firstLine="643" w:firstLineChars="200"/>
        <w:textAlignment w:val="auto"/>
        <w:rPr>
          <w:rFonts w:hint="eastAsia"/>
          <w:b/>
          <w:sz w:val="32"/>
          <w:lang w:eastAsia="zh-CN"/>
        </w:rPr>
      </w:pPr>
      <w:bookmarkStart w:id="6" w:name="bookmark53"/>
      <w:r>
        <w:rPr>
          <w:rFonts w:hint="eastAsia"/>
          <w:b/>
          <w:sz w:val="32"/>
          <w:lang w:eastAsia="zh-CN"/>
        </w:rPr>
        <w:t>四</w:t>
      </w:r>
      <w:bookmarkEnd w:id="6"/>
      <w:r>
        <w:rPr>
          <w:rFonts w:hint="eastAsia"/>
          <w:b/>
          <w:sz w:val="32"/>
          <w:lang w:eastAsia="zh-CN"/>
        </w:rPr>
        <w:t>、系部在安全管理方面开展的其他工作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2" w:lineRule="exact"/>
        <w:ind w:left="0" w:right="0" w:firstLine="600" w:firstLineChars="200"/>
        <w:jc w:val="both"/>
        <w:textAlignment w:val="auto"/>
      </w:pPr>
      <w:r>
        <w:rPr>
          <w:rFonts w:hint="eastAsia"/>
          <w:color w:val="000000"/>
          <w:spacing w:val="0"/>
          <w:w w:val="100"/>
          <w:position w:val="0"/>
          <w:lang w:eastAsia="zh-CN"/>
        </w:rPr>
        <w:t>系部</w:t>
      </w:r>
      <w:r>
        <w:rPr>
          <w:color w:val="000000"/>
          <w:spacing w:val="0"/>
          <w:w w:val="100"/>
          <w:position w:val="0"/>
        </w:rPr>
        <w:t>在促进</w:t>
      </w:r>
      <w:r>
        <w:rPr>
          <w:rFonts w:hint="eastAsia"/>
          <w:color w:val="000000"/>
          <w:spacing w:val="0"/>
          <w:w w:val="100"/>
          <w:position w:val="0"/>
          <w:lang w:eastAsia="zh-CN"/>
        </w:rPr>
        <w:t>实训（</w:t>
      </w:r>
      <w:r>
        <w:rPr>
          <w:color w:val="000000"/>
          <w:spacing w:val="0"/>
          <w:w w:val="100"/>
          <w:position w:val="0"/>
        </w:rPr>
        <w:t>验</w:t>
      </w:r>
      <w:r>
        <w:rPr>
          <w:rFonts w:hint="eastAsia"/>
          <w:color w:val="000000"/>
          <w:spacing w:val="0"/>
          <w:w w:val="100"/>
          <w:position w:val="0"/>
          <w:lang w:eastAsia="zh-CN"/>
        </w:rPr>
        <w:t>）</w:t>
      </w:r>
      <w:r>
        <w:rPr>
          <w:color w:val="000000"/>
          <w:spacing w:val="0"/>
          <w:w w:val="100"/>
          <w:position w:val="0"/>
        </w:rPr>
        <w:t>室安全管理方面采取的可以借鉴和推广 的举措。</w:t>
      </w:r>
    </w:p>
    <w:p>
      <w:pPr>
        <w:pStyle w:val="4"/>
        <w:keepNext w:val="0"/>
        <w:keepLines w:val="0"/>
        <w:pageBreakBefore w:val="0"/>
        <w:widowControl w:val="0"/>
        <w:kinsoku/>
        <w:wordWrap/>
        <w:overflowPunct/>
        <w:topLinePunct w:val="0"/>
        <w:autoSpaceDE/>
        <w:autoSpaceDN/>
        <w:bidi w:val="0"/>
        <w:adjustRightInd/>
        <w:snapToGrid/>
        <w:spacing w:after="480"/>
        <w:ind w:firstLine="600" w:firstLineChars="200"/>
        <w:textAlignment w:val="auto"/>
        <w:rPr>
          <w:rFonts w:hint="eastAsia"/>
        </w:rPr>
        <w:sectPr>
          <w:footerReference r:id="rId3" w:type="default"/>
          <w:pgSz w:w="12240" w:h="15840"/>
          <w:pgMar w:top="1440" w:right="1800" w:bottom="1440" w:left="1800" w:header="720" w:footer="720" w:gutter="0"/>
          <w:cols w:space="720" w:num="1"/>
        </w:sectPr>
      </w:pPr>
    </w:p>
    <w:p>
      <w:pPr>
        <w:rPr>
          <w:rFonts w:ascii="黑体" w:hAnsi="黑体" w:eastAsia="黑体" w:cs="宋体"/>
          <w:kern w:val="0"/>
          <w:sz w:val="32"/>
          <w:szCs w:val="36"/>
        </w:rPr>
      </w:pPr>
      <w:r>
        <w:rPr>
          <w:rFonts w:hint="eastAsia" w:ascii="黑体" w:hAnsi="黑体" w:eastAsia="黑体" w:cs="宋体"/>
          <w:kern w:val="0"/>
          <w:sz w:val="32"/>
          <w:szCs w:val="36"/>
        </w:rPr>
        <w:t>附表</w:t>
      </w:r>
    </w:p>
    <w:p>
      <w:pPr>
        <w:spacing w:before="120" w:beforeLines="50" w:after="120" w:afterLines="50" w:line="320" w:lineRule="exact"/>
        <w:jc w:val="center"/>
        <w:rPr>
          <w:rFonts w:ascii="方正小标宋简体" w:hAnsi="宋体" w:eastAsia="方正小标宋简体" w:cs="宋体"/>
          <w:kern w:val="0"/>
          <w:sz w:val="44"/>
        </w:rPr>
      </w:pPr>
      <w:r>
        <w:rPr>
          <w:rFonts w:hint="eastAsia" w:ascii="方正大标宋简体" w:eastAsia="方正大标宋简体"/>
          <w:sz w:val="44"/>
          <w:szCs w:val="56"/>
        </w:rPr>
        <w:t>实</w:t>
      </w:r>
      <w:r>
        <w:rPr>
          <w:rFonts w:hint="eastAsia" w:ascii="方正大标宋简体" w:eastAsia="方正大标宋简体"/>
          <w:sz w:val="44"/>
          <w:szCs w:val="56"/>
          <w:lang w:eastAsia="zh-CN"/>
        </w:rPr>
        <w:t>训（</w:t>
      </w:r>
      <w:r>
        <w:rPr>
          <w:rFonts w:hint="eastAsia" w:ascii="方正大标宋简体" w:eastAsia="方正大标宋简体"/>
          <w:sz w:val="44"/>
          <w:szCs w:val="56"/>
        </w:rPr>
        <w:t>验</w:t>
      </w:r>
      <w:r>
        <w:rPr>
          <w:rFonts w:hint="eastAsia" w:ascii="方正大标宋简体" w:eastAsia="方正大标宋简体"/>
          <w:sz w:val="44"/>
          <w:szCs w:val="56"/>
          <w:lang w:eastAsia="zh-CN"/>
        </w:rPr>
        <w:t>）</w:t>
      </w:r>
      <w:r>
        <w:rPr>
          <w:rFonts w:hint="eastAsia" w:ascii="方正大标宋简体" w:eastAsia="方正大标宋简体"/>
          <w:sz w:val="44"/>
          <w:szCs w:val="56"/>
        </w:rPr>
        <w:t>室安全</w:t>
      </w:r>
      <w:r>
        <w:rPr>
          <w:rFonts w:hint="eastAsia" w:ascii="方正小标宋简体" w:hAnsi="宋体" w:eastAsia="方正小标宋简体" w:cs="宋体"/>
          <w:kern w:val="0"/>
          <w:sz w:val="44"/>
        </w:rPr>
        <w:t>隐患自查自纠汇总表</w:t>
      </w:r>
    </w:p>
    <w:p>
      <w:pPr>
        <w:spacing w:before="240" w:beforeLines="100" w:after="120" w:afterLines="50" w:line="320" w:lineRule="exact"/>
        <w:rPr>
          <w:rFonts w:ascii="宋体" w:hAnsi="宋体" w:cs="宋体"/>
          <w:kern w:val="0"/>
          <w:sz w:val="44"/>
        </w:rPr>
      </w:pPr>
      <w:r>
        <w:rPr>
          <w:rFonts w:hint="eastAsia" w:ascii="宋体" w:hAnsi="宋体" w:cs="宋体"/>
          <w:kern w:val="0"/>
          <w:sz w:val="28"/>
        </w:rPr>
        <w:t>联系人</w:t>
      </w:r>
      <w:r>
        <w:rPr>
          <w:rFonts w:ascii="宋体" w:hAnsi="宋体" w:cs="宋体"/>
          <w:kern w:val="0"/>
          <w:sz w:val="28"/>
        </w:rPr>
        <w:t>：</w:t>
      </w:r>
      <w:r>
        <w:rPr>
          <w:rFonts w:hint="eastAsia" w:ascii="宋体" w:hAnsi="宋体" w:cs="宋体"/>
          <w:kern w:val="0"/>
          <w:sz w:val="28"/>
          <w:u w:val="single"/>
        </w:rPr>
        <w:t xml:space="preserve">             </w:t>
      </w:r>
      <w:r>
        <w:rPr>
          <w:rFonts w:hint="eastAsia" w:ascii="宋体" w:hAnsi="宋体" w:cs="宋体"/>
          <w:kern w:val="0"/>
          <w:sz w:val="28"/>
        </w:rPr>
        <w:t xml:space="preserve">  手机</w:t>
      </w:r>
      <w:r>
        <w:rPr>
          <w:rFonts w:ascii="宋体" w:hAnsi="宋体" w:cs="宋体"/>
          <w:kern w:val="0"/>
          <w:sz w:val="28"/>
        </w:rPr>
        <w:t>：</w:t>
      </w:r>
      <w:r>
        <w:rPr>
          <w:rFonts w:hint="eastAsia" w:ascii="宋体" w:hAnsi="宋体" w:cs="宋体"/>
          <w:kern w:val="0"/>
          <w:sz w:val="28"/>
          <w:u w:val="single"/>
        </w:rPr>
        <w:t xml:space="preserve">                </w:t>
      </w:r>
    </w:p>
    <w:tbl>
      <w:tblPr>
        <w:tblStyle w:val="2"/>
        <w:tblW w:w="16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97"/>
        <w:gridCol w:w="2019"/>
        <w:gridCol w:w="1629"/>
        <w:gridCol w:w="4286"/>
        <w:gridCol w:w="3360"/>
        <w:gridCol w:w="1576"/>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noWrap w:val="0"/>
            <w:tcMar>
              <w:left w:w="45" w:type="dxa"/>
              <w:right w:w="45" w:type="dxa"/>
            </w:tcMar>
            <w:vAlign w:val="center"/>
          </w:tcPr>
          <w:p>
            <w:pPr>
              <w:widowControl/>
              <w:spacing w:line="320" w:lineRule="exact"/>
              <w:jc w:val="center"/>
              <w:rPr>
                <w:rFonts w:ascii="宋体" w:hAnsi="宋体" w:cs="宋体"/>
                <w:kern w:val="0"/>
                <w:sz w:val="24"/>
              </w:rPr>
            </w:pPr>
            <w:r>
              <w:rPr>
                <w:rFonts w:hint="eastAsia" w:ascii="宋体" w:hAnsi="宋体" w:cs="宋体"/>
                <w:kern w:val="0"/>
                <w:sz w:val="24"/>
              </w:rPr>
              <w:t>序号</w:t>
            </w:r>
          </w:p>
        </w:tc>
        <w:tc>
          <w:tcPr>
            <w:tcW w:w="1397" w:type="dxa"/>
            <w:noWrap w:val="0"/>
            <w:tcMar>
              <w:left w:w="45" w:type="dxa"/>
              <w:right w:w="45" w:type="dxa"/>
            </w:tcMar>
            <w:vAlign w:val="center"/>
          </w:tcPr>
          <w:p>
            <w:pPr>
              <w:widowControl/>
              <w:spacing w:line="32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教学系部</w:t>
            </w:r>
          </w:p>
        </w:tc>
        <w:tc>
          <w:tcPr>
            <w:tcW w:w="2019" w:type="dxa"/>
            <w:noWrap w:val="0"/>
            <w:tcMar>
              <w:left w:w="45" w:type="dxa"/>
              <w:right w:w="45" w:type="dxa"/>
            </w:tcMar>
            <w:vAlign w:val="center"/>
          </w:tcPr>
          <w:p>
            <w:pPr>
              <w:widowControl/>
              <w:spacing w:line="320" w:lineRule="exact"/>
              <w:jc w:val="center"/>
              <w:rPr>
                <w:rFonts w:hint="eastAsia" w:ascii="宋体" w:hAnsi="宋体" w:cs="宋体"/>
                <w:kern w:val="0"/>
                <w:sz w:val="24"/>
              </w:rPr>
            </w:pPr>
            <w:r>
              <w:rPr>
                <w:rFonts w:hint="eastAsia" w:ascii="宋体" w:hAnsi="宋体" w:cs="宋体"/>
                <w:kern w:val="0"/>
                <w:sz w:val="24"/>
              </w:rPr>
              <w:t>实</w:t>
            </w:r>
            <w:r>
              <w:rPr>
                <w:rFonts w:hint="eastAsia" w:ascii="宋体" w:hAnsi="宋体" w:cs="宋体"/>
                <w:kern w:val="0"/>
                <w:sz w:val="24"/>
                <w:lang w:eastAsia="zh-CN"/>
              </w:rPr>
              <w:t>训（验）</w:t>
            </w:r>
            <w:r>
              <w:rPr>
                <w:rFonts w:hint="eastAsia" w:ascii="宋体" w:hAnsi="宋体" w:cs="宋体"/>
                <w:kern w:val="0"/>
                <w:sz w:val="24"/>
              </w:rPr>
              <w:t>室类别</w:t>
            </w:r>
          </w:p>
          <w:p>
            <w:pPr>
              <w:widowControl/>
              <w:spacing w:line="320" w:lineRule="exact"/>
              <w:jc w:val="center"/>
              <w:rPr>
                <w:rFonts w:hint="eastAsia" w:ascii="宋体" w:hAnsi="宋体" w:cs="宋体"/>
                <w:kern w:val="0"/>
                <w:sz w:val="24"/>
              </w:rPr>
            </w:pPr>
            <w:r>
              <w:rPr>
                <w:rFonts w:hint="eastAsia" w:ascii="宋体" w:hAnsi="宋体" w:cs="宋体"/>
                <w:kern w:val="0"/>
                <w:sz w:val="24"/>
              </w:rPr>
              <w:t>（教学、科研）</w:t>
            </w:r>
          </w:p>
        </w:tc>
        <w:tc>
          <w:tcPr>
            <w:tcW w:w="1629" w:type="dxa"/>
            <w:noWrap w:val="0"/>
            <w:tcMar>
              <w:left w:w="45" w:type="dxa"/>
              <w:right w:w="45" w:type="dxa"/>
            </w:tcMar>
            <w:vAlign w:val="center"/>
          </w:tcPr>
          <w:p>
            <w:pPr>
              <w:widowControl/>
              <w:spacing w:line="320" w:lineRule="exact"/>
              <w:jc w:val="center"/>
              <w:rPr>
                <w:rFonts w:ascii="宋体" w:hAnsi="宋体" w:cs="宋体"/>
                <w:kern w:val="0"/>
                <w:sz w:val="24"/>
              </w:rPr>
            </w:pPr>
            <w:r>
              <w:rPr>
                <w:rFonts w:hint="eastAsia" w:ascii="宋体" w:hAnsi="宋体" w:cs="宋体"/>
                <w:kern w:val="0"/>
                <w:sz w:val="24"/>
              </w:rPr>
              <w:t>实</w:t>
            </w:r>
            <w:r>
              <w:rPr>
                <w:rFonts w:hint="eastAsia" w:ascii="宋体" w:hAnsi="宋体" w:cs="宋体"/>
                <w:kern w:val="0"/>
                <w:sz w:val="24"/>
                <w:lang w:eastAsia="zh-CN"/>
              </w:rPr>
              <w:t>训（验）</w:t>
            </w:r>
            <w:r>
              <w:rPr>
                <w:rFonts w:hint="eastAsia" w:ascii="宋体" w:hAnsi="宋体" w:cs="宋体"/>
                <w:kern w:val="0"/>
                <w:sz w:val="24"/>
              </w:rPr>
              <w:t>室</w:t>
            </w:r>
            <w:r>
              <w:rPr>
                <w:rFonts w:ascii="宋体" w:hAnsi="宋体" w:cs="宋体"/>
                <w:kern w:val="0"/>
                <w:sz w:val="24"/>
              </w:rPr>
              <w:t>名称</w:t>
            </w:r>
          </w:p>
        </w:tc>
        <w:tc>
          <w:tcPr>
            <w:tcW w:w="4286" w:type="dxa"/>
            <w:noWrap w:val="0"/>
            <w:tcMar>
              <w:left w:w="45" w:type="dxa"/>
              <w:right w:w="45" w:type="dxa"/>
            </w:tcMar>
            <w:vAlign w:val="center"/>
          </w:tcPr>
          <w:p>
            <w:pPr>
              <w:spacing w:line="320" w:lineRule="exact"/>
              <w:jc w:val="center"/>
              <w:rPr>
                <w:rFonts w:ascii="宋体" w:hAnsi="宋体" w:cs="宋体"/>
                <w:kern w:val="0"/>
                <w:sz w:val="24"/>
              </w:rPr>
            </w:pPr>
            <w:r>
              <w:rPr>
                <w:rFonts w:hint="eastAsia" w:ascii="宋体" w:hAnsi="宋体" w:cs="宋体"/>
                <w:kern w:val="0"/>
                <w:sz w:val="24"/>
              </w:rPr>
              <w:t>存在隐患</w:t>
            </w:r>
          </w:p>
        </w:tc>
        <w:tc>
          <w:tcPr>
            <w:tcW w:w="3360" w:type="dxa"/>
            <w:noWrap w:val="0"/>
            <w:tcMar>
              <w:left w:w="45" w:type="dxa"/>
              <w:right w:w="45" w:type="dxa"/>
            </w:tcMar>
            <w:vAlign w:val="center"/>
          </w:tcPr>
          <w:p>
            <w:pPr>
              <w:widowControl/>
              <w:spacing w:line="320" w:lineRule="exact"/>
              <w:jc w:val="center"/>
              <w:rPr>
                <w:rFonts w:ascii="宋体" w:hAnsi="宋体" w:cs="宋体"/>
                <w:kern w:val="0"/>
                <w:sz w:val="24"/>
              </w:rPr>
            </w:pPr>
            <w:r>
              <w:rPr>
                <w:rFonts w:hint="eastAsia" w:ascii="宋体" w:hAnsi="宋体" w:cs="宋体"/>
                <w:kern w:val="0"/>
                <w:sz w:val="24"/>
              </w:rPr>
              <w:t>整改情况</w:t>
            </w:r>
          </w:p>
        </w:tc>
        <w:tc>
          <w:tcPr>
            <w:tcW w:w="1576" w:type="dxa"/>
            <w:noWrap w:val="0"/>
            <w:vAlign w:val="center"/>
          </w:tcPr>
          <w:p>
            <w:pPr>
              <w:widowControl/>
              <w:spacing w:line="320" w:lineRule="exact"/>
              <w:jc w:val="center"/>
              <w:rPr>
                <w:rFonts w:hint="eastAsia" w:ascii="宋体" w:hAnsi="宋体" w:cs="宋体"/>
                <w:kern w:val="0"/>
                <w:sz w:val="24"/>
              </w:rPr>
            </w:pPr>
            <w:r>
              <w:rPr>
                <w:rFonts w:hint="eastAsia" w:ascii="宋体" w:hAnsi="宋体" w:cs="宋体"/>
                <w:kern w:val="0"/>
                <w:sz w:val="24"/>
              </w:rPr>
              <w:t>整改责任人</w:t>
            </w:r>
          </w:p>
        </w:tc>
        <w:tc>
          <w:tcPr>
            <w:tcW w:w="1229" w:type="dxa"/>
            <w:noWrap w:val="0"/>
            <w:vAlign w:val="center"/>
          </w:tcPr>
          <w:p>
            <w:pPr>
              <w:widowControl/>
              <w:spacing w:line="320" w:lineRule="exact"/>
              <w:jc w:val="center"/>
              <w:rPr>
                <w:rFonts w:hint="eastAsia" w:ascii="宋体" w:hAnsi="宋体" w:cs="宋体"/>
                <w:kern w:val="0"/>
                <w:sz w:val="24"/>
              </w:rPr>
            </w:pPr>
            <w:r>
              <w:rPr>
                <w:rFonts w:hint="eastAsia" w:ascii="宋体" w:hAnsi="宋体" w:cs="宋体"/>
                <w:kern w:val="0"/>
                <w:sz w:val="24"/>
              </w:rPr>
              <w:t>整改完成时限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2019" w:type="dxa"/>
            <w:vMerge w:val="restart"/>
            <w:noWrap w:val="0"/>
            <w:tcMar>
              <w:left w:w="45" w:type="dxa"/>
              <w:right w:w="45" w:type="dxa"/>
            </w:tcMar>
            <w:vAlign w:val="center"/>
          </w:tcPr>
          <w:p>
            <w:pPr>
              <w:spacing w:line="320" w:lineRule="exact"/>
              <w:rPr>
                <w:sz w:val="24"/>
              </w:rPr>
            </w:pPr>
          </w:p>
        </w:tc>
        <w:tc>
          <w:tcPr>
            <w:tcW w:w="1629"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2019" w:type="dxa"/>
            <w:vMerge w:val="restart"/>
            <w:noWrap w:val="0"/>
            <w:tcMar>
              <w:left w:w="45" w:type="dxa"/>
              <w:right w:w="45" w:type="dxa"/>
            </w:tcMar>
            <w:vAlign w:val="center"/>
          </w:tcPr>
          <w:p>
            <w:pPr>
              <w:spacing w:line="320" w:lineRule="exact"/>
              <w:rPr>
                <w:sz w:val="24"/>
              </w:rPr>
            </w:pPr>
          </w:p>
        </w:tc>
        <w:tc>
          <w:tcPr>
            <w:tcW w:w="1629"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2019" w:type="dxa"/>
            <w:vMerge w:val="restart"/>
            <w:noWrap w:val="0"/>
            <w:tcMar>
              <w:left w:w="45" w:type="dxa"/>
              <w:right w:w="45" w:type="dxa"/>
            </w:tcMar>
            <w:vAlign w:val="center"/>
          </w:tcPr>
          <w:p>
            <w:pPr>
              <w:spacing w:line="320" w:lineRule="exact"/>
              <w:rPr>
                <w:sz w:val="24"/>
              </w:rPr>
            </w:pPr>
          </w:p>
        </w:tc>
        <w:tc>
          <w:tcPr>
            <w:tcW w:w="1629"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2019" w:type="dxa"/>
            <w:vMerge w:val="restart"/>
            <w:noWrap w:val="0"/>
            <w:tcMar>
              <w:left w:w="45" w:type="dxa"/>
              <w:right w:w="45" w:type="dxa"/>
            </w:tcMar>
            <w:vAlign w:val="center"/>
          </w:tcPr>
          <w:p>
            <w:pPr>
              <w:spacing w:line="320" w:lineRule="exact"/>
              <w:rPr>
                <w:sz w:val="24"/>
              </w:rPr>
            </w:pPr>
          </w:p>
        </w:tc>
        <w:tc>
          <w:tcPr>
            <w:tcW w:w="1629"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2019" w:type="dxa"/>
            <w:vMerge w:val="continue"/>
            <w:noWrap w:val="0"/>
            <w:tcMar>
              <w:left w:w="45" w:type="dxa"/>
              <w:right w:w="45" w:type="dxa"/>
            </w:tcMar>
            <w:vAlign w:val="center"/>
          </w:tcPr>
          <w:p>
            <w:pPr>
              <w:spacing w:line="320" w:lineRule="exact"/>
              <w:rPr>
                <w:sz w:val="24"/>
              </w:rPr>
            </w:pPr>
          </w:p>
        </w:tc>
        <w:tc>
          <w:tcPr>
            <w:tcW w:w="1629"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56" w:type="dxa"/>
            <w:gridSpan w:val="2"/>
            <w:noWrap w:val="0"/>
            <w:tcMar>
              <w:left w:w="45" w:type="dxa"/>
              <w:right w:w="45" w:type="dxa"/>
            </w:tcMar>
            <w:vAlign w:val="center"/>
          </w:tcPr>
          <w:p>
            <w:pPr>
              <w:spacing w:line="320" w:lineRule="exact"/>
              <w:jc w:val="center"/>
              <w:rPr>
                <w:sz w:val="24"/>
              </w:rPr>
            </w:pPr>
            <w:r>
              <w:rPr>
                <w:rFonts w:hint="eastAsia"/>
                <w:sz w:val="24"/>
              </w:rPr>
              <w:t>合  计</w:t>
            </w:r>
          </w:p>
        </w:tc>
        <w:tc>
          <w:tcPr>
            <w:tcW w:w="2019" w:type="dxa"/>
            <w:noWrap w:val="0"/>
            <w:tcMar>
              <w:left w:w="45" w:type="dxa"/>
              <w:right w:w="45" w:type="dxa"/>
            </w:tcMar>
            <w:vAlign w:val="center"/>
          </w:tcPr>
          <w:p>
            <w:pPr>
              <w:spacing w:line="320" w:lineRule="exact"/>
              <w:rPr>
                <w:rFonts w:hint="eastAsia"/>
                <w:sz w:val="24"/>
              </w:rPr>
            </w:pPr>
          </w:p>
        </w:tc>
        <w:tc>
          <w:tcPr>
            <w:tcW w:w="10851" w:type="dxa"/>
            <w:gridSpan w:val="4"/>
            <w:noWrap w:val="0"/>
            <w:tcMar>
              <w:left w:w="45" w:type="dxa"/>
              <w:right w:w="45" w:type="dxa"/>
            </w:tcMar>
            <w:vAlign w:val="center"/>
          </w:tcPr>
          <w:p>
            <w:pPr>
              <w:spacing w:line="320" w:lineRule="exact"/>
              <w:rPr>
                <w:sz w:val="24"/>
              </w:rPr>
            </w:pPr>
            <w:r>
              <w:rPr>
                <w:rFonts w:hint="eastAsia"/>
                <w:sz w:val="24"/>
              </w:rPr>
              <w:t>发现隐患</w:t>
            </w:r>
            <w:r>
              <w:rPr>
                <w:sz w:val="24"/>
              </w:rPr>
              <w:t>数：</w:t>
            </w:r>
            <w:r>
              <w:rPr>
                <w:rFonts w:hint="eastAsia"/>
                <w:sz w:val="24"/>
              </w:rPr>
              <w:t xml:space="preserve">             已</w:t>
            </w:r>
            <w:r>
              <w:rPr>
                <w:sz w:val="24"/>
              </w:rPr>
              <w:t>整改</w:t>
            </w:r>
            <w:r>
              <w:rPr>
                <w:rFonts w:hint="eastAsia"/>
                <w:sz w:val="24"/>
              </w:rPr>
              <w:t>数</w:t>
            </w:r>
            <w:r>
              <w:rPr>
                <w:sz w:val="24"/>
              </w:rPr>
              <w:t>：</w:t>
            </w:r>
            <w:r>
              <w:rPr>
                <w:rFonts w:hint="eastAsia"/>
                <w:sz w:val="24"/>
              </w:rPr>
              <w:t xml:space="preserve">              已</w:t>
            </w:r>
            <w:r>
              <w:rPr>
                <w:sz w:val="24"/>
              </w:rPr>
              <w:t>制定方案准备整改数：</w:t>
            </w:r>
          </w:p>
        </w:tc>
        <w:tc>
          <w:tcPr>
            <w:tcW w:w="1229" w:type="dxa"/>
            <w:noWrap w:val="0"/>
            <w:tcMar>
              <w:left w:w="45" w:type="dxa"/>
              <w:right w:w="45" w:type="dxa"/>
            </w:tcMar>
            <w:vAlign w:val="center"/>
          </w:tcPr>
          <w:p>
            <w:pPr>
              <w:spacing w:line="320" w:lineRule="exact"/>
              <w:rPr>
                <w:rFonts w:hint="eastAsia"/>
                <w:sz w:val="24"/>
              </w:rPr>
            </w:pPr>
          </w:p>
        </w:tc>
      </w:tr>
    </w:tbl>
    <w:p>
      <w:pPr>
        <w:tabs>
          <w:tab w:val="left" w:pos="3534"/>
        </w:tabs>
        <w:rPr>
          <w:rFonts w:ascii="Times New Roman" w:hAnsi="Times New Roman" w:cs="Times New Roman"/>
          <w:color w:val="000000"/>
        </w:rPr>
      </w:pPr>
      <w:bookmarkStart w:id="7" w:name="_GoBack"/>
      <w:bookmarkEnd w:id="7"/>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6012815</wp:posOffset>
              </wp:positionH>
              <wp:positionV relativeFrom="page">
                <wp:posOffset>9630410</wp:posOffset>
              </wp:positionV>
              <wp:extent cx="621665" cy="128270"/>
              <wp:effectExtent l="0" t="0" r="0" b="0"/>
              <wp:wrapNone/>
              <wp:docPr id="28" name="Shape 28"/>
              <wp:cNvGraphicFramePr/>
              <a:graphic xmlns:a="http://schemas.openxmlformats.org/drawingml/2006/main">
                <a:graphicData uri="http://schemas.microsoft.com/office/word/2010/wordprocessingShape">
                  <wps:wsp>
                    <wps:cNvSpPr txBox="1"/>
                    <wps:spPr>
                      <a:xfrm>
                        <a:off x="0" y="0"/>
                        <a:ext cx="621665" cy="12827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rPr>
                              <w:rFonts w:ascii="Times New Roman" w:hAnsi="Times New Roman" w:eastAsia="Times New Roman" w:cs="Times New Roman"/>
                              <w:color w:val="000000"/>
                              <w:spacing w:val="0"/>
                              <w:w w:val="100"/>
                              <w:position w:val="0"/>
                            </w:rPr>
                            <w:t>3 —</w:t>
                          </w:r>
                        </w:p>
                      </w:txbxContent>
                    </wps:txbx>
                    <wps:bodyPr wrap="none" lIns="0" tIns="0" rIns="0" bIns="0">
                      <a:spAutoFit/>
                    </wps:bodyPr>
                  </wps:wsp>
                </a:graphicData>
              </a:graphic>
            </wp:anchor>
          </w:drawing>
        </mc:Choice>
        <mc:Fallback>
          <w:pict>
            <v:shape id="Shape 28" o:spid="_x0000_s1026" o:spt="202" type="#_x0000_t202" style="position:absolute;left:0pt;margin-left:473.45pt;margin-top:758.3pt;height:10.1pt;width:48.95pt;mso-position-horizontal-relative:page;mso-position-vertical-relative:page;mso-wrap-style:none;z-index:-251657216;mso-width-relative:page;mso-height-relative:page;" filled="f" stroked="f" coordsize="21600,21600" o:gfxdata="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6QfkTY&#10;AAAADgEAAA8AAAAAAAAAAQAgAAAAIgAAAGRycy9kb3ducmV2LnhtbFBLAQIUABQAAAAIAIdO4kDw&#10;yiDKrgEAAHEDAAAOAAAAAAAAAAEAIAAAACcBAABkcnMvZTJvRG9jLnhtbFBLBQYAAAAABgAGAFkB&#10;AABH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rPr>
                        <w:rFonts w:ascii="Times New Roman" w:hAnsi="Times New Roman" w:eastAsia="Times New Roman" w:cs="Times New Roman"/>
                        <w:color w:val="000000"/>
                        <w:spacing w:val="0"/>
                        <w:w w:val="100"/>
                        <w:position w:val="0"/>
                      </w:rPr>
                      <w:t>3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A804F"/>
    <w:multiLevelType w:val="multilevel"/>
    <w:tmpl w:val="9E8A804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948C792"/>
    <w:multiLevelType w:val="singleLevel"/>
    <w:tmpl w:val="E948C79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7B"/>
    <w:rsid w:val="006A5ADA"/>
    <w:rsid w:val="00A5408D"/>
    <w:rsid w:val="00CD3BED"/>
    <w:rsid w:val="00EB377B"/>
    <w:rsid w:val="0C844E28"/>
    <w:rsid w:val="1E2036D9"/>
    <w:rsid w:val="2511375E"/>
    <w:rsid w:val="3FE8291A"/>
    <w:rsid w:val="4B3F2B8A"/>
    <w:rsid w:val="69C3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1"/>
    <w:basedOn w:val="1"/>
    <w:qFormat/>
    <w:uiPriority w:val="0"/>
    <w:pPr>
      <w:spacing w:line="388" w:lineRule="auto"/>
      <w:ind w:firstLine="400"/>
      <w:jc w:val="left"/>
    </w:pPr>
    <w:rPr>
      <w:rFonts w:ascii="宋体" w:hAnsi="宋体" w:eastAsia="宋体" w:cs="宋体"/>
      <w:color w:val="000000"/>
      <w:kern w:val="0"/>
      <w:sz w:val="30"/>
      <w:szCs w:val="30"/>
    </w:rPr>
  </w:style>
  <w:style w:type="paragraph" w:customStyle="1" w:styleId="5">
    <w:name w:val="Heading #2|1"/>
    <w:basedOn w:val="1"/>
    <w:qFormat/>
    <w:uiPriority w:val="0"/>
    <w:pPr>
      <w:spacing w:after="470"/>
      <w:jc w:val="center"/>
      <w:outlineLvl w:val="1"/>
    </w:pPr>
    <w:rPr>
      <w:rFonts w:ascii="宋体" w:hAnsi="宋体" w:eastAsia="宋体" w:cs="宋体"/>
      <w:color w:val="000000"/>
      <w:kern w:val="0"/>
      <w:sz w:val="44"/>
      <w:szCs w:val="44"/>
    </w:rPr>
  </w:style>
  <w:style w:type="paragraph" w:customStyle="1" w:styleId="6">
    <w:name w:val="Body text|5"/>
    <w:basedOn w:val="1"/>
    <w:qFormat/>
    <w:uiPriority w:val="0"/>
    <w:pPr>
      <w:spacing w:after="180"/>
      <w:jc w:val="center"/>
    </w:pPr>
    <w:rPr>
      <w:rFonts w:ascii="宋体" w:hAnsi="宋体" w:eastAsia="宋体" w:cs="宋体"/>
      <w:color w:val="000000"/>
      <w:kern w:val="0"/>
      <w:sz w:val="36"/>
      <w:szCs w:val="36"/>
    </w:rPr>
  </w:style>
  <w:style w:type="paragraph" w:customStyle="1" w:styleId="7">
    <w:name w:val="Heading #1|1"/>
    <w:basedOn w:val="1"/>
    <w:qFormat/>
    <w:uiPriority w:val="0"/>
    <w:pPr>
      <w:spacing w:before="500" w:after="680"/>
      <w:jc w:val="center"/>
      <w:outlineLvl w:val="0"/>
    </w:pPr>
    <w:rPr>
      <w:rFonts w:ascii="宋体" w:hAnsi="宋体" w:eastAsia="宋体" w:cs="宋体"/>
      <w:color w:val="000000"/>
      <w:kern w:val="0"/>
      <w:sz w:val="82"/>
      <w:szCs w:val="82"/>
    </w:rPr>
  </w:style>
  <w:style w:type="paragraph" w:customStyle="1" w:styleId="8">
    <w:name w:val="Other|1"/>
    <w:basedOn w:val="1"/>
    <w:uiPriority w:val="0"/>
    <w:pPr>
      <w:jc w:val="left"/>
    </w:pPr>
    <w:rPr>
      <w:rFonts w:ascii="宋体" w:hAnsi="宋体" w:eastAsia="宋体" w:cs="宋体"/>
      <w:color w:val="000000"/>
      <w:kern w:val="0"/>
      <w:sz w:val="20"/>
      <w:szCs w:val="20"/>
    </w:rPr>
  </w:style>
  <w:style w:type="paragraph" w:customStyle="1" w:styleId="9">
    <w:name w:val="Other|2"/>
    <w:basedOn w:val="1"/>
    <w:uiPriority w:val="0"/>
    <w:pPr>
      <w:jc w:val="left"/>
    </w:pPr>
    <w:rPr>
      <w:rFonts w:ascii="宋体" w:hAnsi="宋体" w:eastAsia="宋体" w:cs="宋体"/>
      <w:color w:val="000000"/>
      <w:kern w:val="0"/>
      <w:sz w:val="24"/>
      <w:szCs w:val="24"/>
    </w:rPr>
  </w:style>
  <w:style w:type="paragraph" w:customStyle="1" w:styleId="10">
    <w:name w:val="Table caption|1"/>
    <w:basedOn w:val="1"/>
    <w:qFormat/>
    <w:uiPriority w:val="0"/>
    <w:pPr>
      <w:jc w:val="left"/>
    </w:pPr>
    <w:rPr>
      <w:rFonts w:ascii="宋体" w:hAnsi="宋体" w:eastAsia="宋体" w:cs="宋体"/>
      <w:color w:val="000000"/>
      <w:kern w:val="0"/>
      <w:sz w:val="28"/>
      <w:szCs w:val="28"/>
    </w:rPr>
  </w:style>
  <w:style w:type="paragraph" w:customStyle="1" w:styleId="11">
    <w:name w:val="Heading #4|1"/>
    <w:basedOn w:val="1"/>
    <w:qFormat/>
    <w:uiPriority w:val="0"/>
    <w:pPr>
      <w:widowControl w:val="0"/>
      <w:shd w:val="clear" w:color="auto" w:fill="auto"/>
      <w:spacing w:after="700"/>
      <w:jc w:val="center"/>
      <w:outlineLvl w:val="3"/>
    </w:pPr>
    <w:rPr>
      <w:rFonts w:ascii="宋体" w:hAnsi="宋体" w:eastAsia="宋体" w:cs="宋体"/>
      <w:sz w:val="42"/>
      <w:szCs w:val="42"/>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87</Words>
  <Characters>501</Characters>
  <Lines>4</Lines>
  <Paragraphs>1</Paragraphs>
  <TotalTime>1</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2020-07-04T09:16:00Z</dcterms:created>
  <dc:creator>PC</dc:creator>
  <cp:lastModifiedBy>寒鸿1982</cp:lastModifiedBy>
  <dcterms:modified xsi:type="dcterms:W3CDTF">2021-04-28T01:36:52Z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4054039_btnclosed</vt:lpwstr>
  </property>
  <property fmtid="{D5CDD505-2E9C-101B-9397-08002B2CF9AE}" pid="4" name="ICV">
    <vt:lpwstr>617B56B0B4E5417DA4574160231AE52E</vt:lpwstr>
  </property>
</Properties>
</file>