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6B" w:rsidRDefault="003F7B84">
      <w:pPr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1</w:t>
      </w:r>
    </w:p>
    <w:p w:rsidR="0086166B" w:rsidRDefault="003F7B84">
      <w:pPr>
        <w:jc w:val="center"/>
        <w:rPr>
          <w:rFonts w:ascii="黑体" w:eastAsia="黑体" w:hAnsi="黑体" w:cs="黑体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kern w:val="0"/>
          <w:sz w:val="40"/>
          <w:szCs w:val="40"/>
          <w:lang w:bidi="ar"/>
        </w:rPr>
        <w:t>2</w:t>
      </w:r>
      <w:r>
        <w:rPr>
          <w:rFonts w:ascii="黑体" w:eastAsia="黑体" w:hAnsi="黑体" w:cs="黑体" w:hint="eastAsia"/>
          <w:kern w:val="0"/>
          <w:sz w:val="40"/>
          <w:szCs w:val="40"/>
          <w:lang w:bidi="ar"/>
        </w:rPr>
        <w:t>022</w:t>
      </w:r>
      <w:r>
        <w:rPr>
          <w:rFonts w:ascii="黑体" w:eastAsia="黑体" w:hAnsi="黑体" w:cs="黑体" w:hint="eastAsia"/>
          <w:kern w:val="0"/>
          <w:sz w:val="40"/>
          <w:szCs w:val="40"/>
          <w:lang w:bidi="ar"/>
        </w:rPr>
        <w:t>级订单培养工作安排进程表</w:t>
      </w:r>
    </w:p>
    <w:tbl>
      <w:tblPr>
        <w:tblStyle w:val="a3"/>
        <w:tblW w:w="9547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2795"/>
        <w:gridCol w:w="1980"/>
        <w:gridCol w:w="1590"/>
        <w:gridCol w:w="2305"/>
      </w:tblGrid>
      <w:tr w:rsidR="0086166B">
        <w:trPr>
          <w:trHeight w:val="545"/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8"/>
                <w:lang w:bidi="ar"/>
              </w:rPr>
              <w:t>序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8"/>
                <w:lang w:bidi="ar"/>
              </w:rPr>
              <w:t>号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8"/>
                <w:lang w:bidi="ar"/>
              </w:rPr>
              <w:t>工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8"/>
                <w:lang w:bidi="ar"/>
              </w:rPr>
              <w:t>作安排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8"/>
                <w:lang w:bidi="ar"/>
              </w:rPr>
              <w:t>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8"/>
                <w:lang w:bidi="ar"/>
              </w:rPr>
              <w:t>责单位（人）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8"/>
                <w:lang w:bidi="ar"/>
              </w:rPr>
              <w:t>参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8"/>
                <w:lang w:bidi="ar"/>
              </w:rPr>
              <w:t>考日程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8"/>
                <w:lang w:bidi="ar"/>
              </w:rPr>
              <w:t>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8"/>
                <w:lang w:bidi="ar"/>
              </w:rPr>
              <w:t>注</w:t>
            </w:r>
          </w:p>
        </w:tc>
      </w:tr>
      <w:tr w:rsidR="0086166B">
        <w:trPr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立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级订单培养工作小组，制定各专业工作计划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系部、专业负责人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024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月中上旬</w:t>
            </w:r>
          </w:p>
        </w:tc>
        <w:tc>
          <w:tcPr>
            <w:tcW w:w="2305" w:type="dxa"/>
            <w:vAlign w:val="center"/>
          </w:tcPr>
          <w:p w:rsidR="0086166B" w:rsidRDefault="0086166B" w:rsidP="00E94507">
            <w:p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</w:p>
        </w:tc>
      </w:tr>
      <w:tr w:rsidR="0086166B" w:rsidTr="00473595">
        <w:trPr>
          <w:trHeight w:val="648"/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召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开“双选会”动员会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业负责人、班主任、辅导员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024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月上旬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贯订单培养，动员学生积极参与。</w:t>
            </w:r>
          </w:p>
        </w:tc>
      </w:tr>
      <w:tr w:rsidR="0086166B">
        <w:trPr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举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办校企共育“双选会”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系部、各教学部（教研室）、教务科研处、校企合作处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024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-6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业单招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集中“双选会”，实施方案提交至教务科研处。</w:t>
            </w:r>
          </w:p>
        </w:tc>
      </w:tr>
      <w:tr w:rsidR="0086166B">
        <w:trPr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签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订校企共育订单培养协议，确定指导教师，制定培养实施方案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系部、各教学部（教研室）、企业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024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月中下旬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numPr>
                <w:ilvl w:val="0"/>
                <w:numId w:val="1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协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议签字盖章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后系部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留存纸质版，扫描版提交教务科研处备案；</w:t>
            </w:r>
          </w:p>
          <w:p w:rsidR="0086166B" w:rsidRDefault="003F7B84" w:rsidP="00E94507">
            <w:pPr>
              <w:numPr>
                <w:ilvl w:val="0"/>
                <w:numId w:val="1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实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施方案、订单培养学生企业实践教学安排表电子版提交教务科研处备案。</w:t>
            </w:r>
          </w:p>
        </w:tc>
      </w:tr>
      <w:tr w:rsidR="0086166B">
        <w:trPr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统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一购买学生实习责任险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生工作处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024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月中下旬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求：全员全程覆盖</w:t>
            </w:r>
          </w:p>
        </w:tc>
      </w:tr>
      <w:tr w:rsidR="0086166B" w:rsidTr="00E94507">
        <w:trPr>
          <w:trHeight w:val="2000"/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维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护企业实践教学管理系统数据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教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务科研处、各专业系统管理员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订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单培养开始前一周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numPr>
                <w:ilvl w:val="0"/>
                <w:numId w:val="2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教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务科研处负责在系统中建立课程；</w:t>
            </w:r>
          </w:p>
          <w:p w:rsidR="0086166B" w:rsidRDefault="003F7B84" w:rsidP="00E94507">
            <w:pPr>
              <w:numPr>
                <w:ilvl w:val="0"/>
                <w:numId w:val="2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专业系统管理员负责按照实施方案师生名单，在系统中做好师生分配设置。</w:t>
            </w:r>
          </w:p>
        </w:tc>
      </w:tr>
      <w:tr w:rsidR="0086166B">
        <w:trPr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召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开专业动员会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教学部（教研室）负责人、专业指导教师、班主任、辅导员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不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晚于订单培养开始前一周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numPr>
                <w:ilvl w:val="0"/>
                <w:numId w:val="3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确企业实践教学纪律等有关注意事项；</w:t>
            </w:r>
          </w:p>
          <w:p w:rsidR="0086166B" w:rsidRDefault="003F7B84" w:rsidP="00E94507">
            <w:pPr>
              <w:numPr>
                <w:ilvl w:val="0"/>
                <w:numId w:val="3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放实践教学相关材料，组织学生签订知情同意书（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系部归档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留存原件，每个专业扫描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3-5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份电子版，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系部汇总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后提交至教务科研处备案）；</w:t>
            </w:r>
          </w:p>
          <w:p w:rsidR="0086166B" w:rsidRDefault="003F7B84" w:rsidP="00E94507">
            <w:pPr>
              <w:numPr>
                <w:ilvl w:val="0"/>
                <w:numId w:val="3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业实践教学管理系统操作培训。</w:t>
            </w:r>
          </w:p>
        </w:tc>
      </w:tr>
      <w:tr w:rsidR="0086166B" w:rsidTr="00473595">
        <w:trPr>
          <w:trHeight w:val="4101"/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下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点开始订单培养企业实践教学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教学部（教研室）负责人、专业实习指导教师、班主任、辅导员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依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各专业工作计划安排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numPr>
                <w:ilvl w:val="0"/>
                <w:numId w:val="4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原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则上不包含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年暑假，确因企业、岗位需要，应做好学生思想指导工作</w:t>
            </w:r>
            <w:r w:rsidR="00F01EC5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；</w:t>
            </w:r>
          </w:p>
          <w:p w:rsidR="0086166B" w:rsidRDefault="003F7B84" w:rsidP="00E94507">
            <w:pPr>
              <w:numPr>
                <w:ilvl w:val="0"/>
                <w:numId w:val="4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  <w:t>对</w:t>
            </w:r>
            <w:r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  <w:t>个别特殊学生（如参加专升本等）不能参加订单培养企业实践教学的学生，各系要做好此部分学生在第五学期（</w:t>
            </w:r>
            <w:r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  <w:t>9-11</w:t>
            </w:r>
            <w:r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  <w:t>月）的校内教学安排。</w:t>
            </w:r>
          </w:p>
        </w:tc>
      </w:tr>
      <w:tr w:rsidR="0086166B" w:rsidTr="00473595">
        <w:trPr>
          <w:trHeight w:val="3078"/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成企业实践教学管理系统中，实习单位变更申请、审核，开始填报周志和打卡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业实习指导教师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生到达企业第一周内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参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照教务科研处发放的系统操作指南：第一步，学生提交实习单位变更申请；第二步，实习指导教师完成变更审核。学生按要求填报周志和打卡，实习指导教师定期批阅。</w:t>
            </w:r>
          </w:p>
        </w:tc>
      </w:tr>
      <w:tr w:rsidR="0086166B" w:rsidTr="007C1F44">
        <w:trPr>
          <w:trHeight w:val="3424"/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成新的共育单位考察，汇</w:t>
            </w:r>
            <w:r>
              <w:rPr>
                <w:rFonts w:ascii="宋体" w:eastAsia="宋体" w:hAnsi="宋体" w:cs="宋体"/>
                <w:sz w:val="24"/>
                <w:szCs w:val="24"/>
              </w:rPr>
              <w:t>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实践教学</w:t>
            </w:r>
            <w:r>
              <w:rPr>
                <w:rFonts w:ascii="宋体" w:eastAsia="宋体" w:hAnsi="宋体" w:cs="宋体"/>
                <w:sz w:val="24"/>
                <w:szCs w:val="24"/>
              </w:rPr>
              <w:t>单位信息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做好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2024-2025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学年第一学期实习备案工作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业实习指导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教师、专业实习负责人、专业负责人、教学秘书、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系部负责人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、教务科研处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024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月上旬；</w:t>
            </w:r>
          </w:p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025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月中上旬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根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据《广东省教育厅关于做好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2024-2025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学年职业学校学生实习备案工作的通知》要求，各专业完成备案材料，经专业负责人审核、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系部负责人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复核后，教学秘书汇总提交实践教学管理科备案。</w:t>
            </w:r>
          </w:p>
        </w:tc>
      </w:tr>
      <w:tr w:rsidR="0086166B">
        <w:trPr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总巡查计划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业实习指导教师、专业实习负责人、专业负责人、教学秘书、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系部负责人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、教务科研处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业实践教学开始后一周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numPr>
                <w:ilvl w:val="0"/>
                <w:numId w:val="5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专业须将实习指导教师名单及日程安排报系部审核后，备案教务科研处；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86166B" w:rsidRDefault="003F7B84" w:rsidP="00E94507">
            <w:pPr>
              <w:numPr>
                <w:ilvl w:val="0"/>
                <w:numId w:val="5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系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部负责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监督各专业企业实践教学检查情况；</w:t>
            </w:r>
          </w:p>
          <w:p w:rsidR="0086166B" w:rsidRDefault="003F7B84" w:rsidP="007C1F44">
            <w:pPr>
              <w:numPr>
                <w:ilvl w:val="0"/>
                <w:numId w:val="5"/>
              </w:numPr>
              <w:spacing w:afterLines="50" w:after="190"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教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务科研处组织人员随机抽查。</w:t>
            </w:r>
          </w:p>
        </w:tc>
      </w:tr>
      <w:tr w:rsidR="0086166B">
        <w:trPr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企学生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日常管理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业实习指导教师、班主任、辅导员、专业实习负责人、专业负责人、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系部负责人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、教务科研处、学生工作处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业实践教学开始后</w:t>
            </w:r>
          </w:p>
        </w:tc>
        <w:tc>
          <w:tcPr>
            <w:tcW w:w="2305" w:type="dxa"/>
            <w:vAlign w:val="center"/>
          </w:tcPr>
          <w:p w:rsidR="0086166B" w:rsidRDefault="00473595" w:rsidP="007C1F44">
            <w:pPr>
              <w:tabs>
                <w:tab w:val="left" w:pos="312"/>
              </w:tabs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bookmarkStart w:id="0" w:name="_GoBack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1.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系根据本单位实际，明确学生管理各个角色职责，除实习指导老师，班主任、辅导员都应全程参与学生在企的管理工作</w:t>
            </w:r>
            <w:r w:rsidR="00F01EC5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；</w:t>
            </w:r>
          </w:p>
          <w:p w:rsidR="0086166B" w:rsidRDefault="00473595" w:rsidP="007C1F44">
            <w:pPr>
              <w:tabs>
                <w:tab w:val="left" w:pos="312"/>
              </w:tabs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  <w:t>2.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加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强过程管理，遇突发事件，及时妥善处理并报相关职能部门；</w:t>
            </w:r>
          </w:p>
          <w:p w:rsidR="0086166B" w:rsidRDefault="00473595" w:rsidP="007C1F44">
            <w:pPr>
              <w:tabs>
                <w:tab w:val="left" w:pos="312"/>
              </w:tabs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  <w:t>3.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做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好过程管理材料收集、归档，如视频会议、走访调研、材料归档等方面的落实情况。</w:t>
            </w:r>
            <w:bookmarkEnd w:id="0"/>
          </w:p>
        </w:tc>
      </w:tr>
      <w:tr w:rsidR="0086166B">
        <w:trPr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生上交材料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业实习指导教师、班主任、专业实习负责人、教学秘书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五学期、第六学期结束时</w:t>
            </w:r>
          </w:p>
        </w:tc>
        <w:tc>
          <w:tcPr>
            <w:tcW w:w="2305" w:type="dxa"/>
            <w:vAlign w:val="center"/>
          </w:tcPr>
          <w:p w:rsidR="0086166B" w:rsidRDefault="00F01EC5" w:rsidP="00F01EC5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1.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提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交至企业实践教学管理系统：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（1</w:t>
            </w:r>
            <w:r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  <w:t>）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第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五学期企业课堂学生综合考评表和个人总结；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（2</w:t>
            </w:r>
            <w:r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  <w:t>）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第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六学期岗位实习学生综合考评表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。</w:t>
            </w:r>
          </w:p>
          <w:p w:rsidR="0086166B" w:rsidRDefault="00F01EC5" w:rsidP="00F01EC5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2.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提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交至教务管理系统：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毕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业设计相关材料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。</w:t>
            </w:r>
          </w:p>
          <w:p w:rsidR="0086166B" w:rsidRDefault="00F01EC5" w:rsidP="00E94507">
            <w:p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3.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其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他：不在订单培养单位和协议有效期进行实习的学生，还应提交实习三方协议和家长知情同意书。</w:t>
            </w:r>
          </w:p>
        </w:tc>
      </w:tr>
      <w:tr w:rsidR="0086166B">
        <w:trPr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绩评定、录入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业实习指导教师、专业实习负责人、专业负责人、教学秘书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五学期、第六学期结束时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专业组织评定学生综合成绩，完成教务管理系统成绩录入。</w:t>
            </w:r>
          </w:p>
        </w:tc>
      </w:tr>
      <w:tr w:rsidR="0086166B">
        <w:trPr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核、归档材料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业实习负责人、教学秘书</w:t>
            </w:r>
          </w:p>
        </w:tc>
        <w:tc>
          <w:tcPr>
            <w:tcW w:w="159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五学期、第六学期结束后两周</w:t>
            </w:r>
          </w:p>
        </w:tc>
        <w:tc>
          <w:tcPr>
            <w:tcW w:w="2305" w:type="dxa"/>
            <w:vAlign w:val="center"/>
          </w:tcPr>
          <w:p w:rsidR="0086166B" w:rsidRDefault="00473595" w:rsidP="00473595">
            <w:pPr>
              <w:tabs>
                <w:tab w:val="left" w:pos="312"/>
              </w:tabs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1.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专业实习负责人审核各项材料，备案</w:t>
            </w:r>
            <w:proofErr w:type="gramStart"/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至系部</w:t>
            </w:r>
            <w:proofErr w:type="gramEnd"/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教学秘书；教学秘书复核无误，备案</w:t>
            </w:r>
            <w:proofErr w:type="gramStart"/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至实践</w:t>
            </w:r>
            <w:proofErr w:type="gramEnd"/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教学管理科</w:t>
            </w:r>
            <w:r w:rsidR="00756727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；</w:t>
            </w:r>
          </w:p>
          <w:p w:rsidR="0086166B" w:rsidRDefault="00473595" w:rsidP="00473595">
            <w:pPr>
              <w:tabs>
                <w:tab w:val="left" w:pos="312"/>
              </w:tabs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  <w:t>2.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综</w:t>
            </w:r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合考评表</w:t>
            </w:r>
            <w:proofErr w:type="gramStart"/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应教学</w:t>
            </w:r>
            <w:proofErr w:type="gramEnd"/>
            <w:r w:rsidR="003F7B84"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部负责人签字。</w:t>
            </w:r>
          </w:p>
        </w:tc>
      </w:tr>
      <w:tr w:rsidR="0086166B">
        <w:trPr>
          <w:jc w:val="center"/>
        </w:trPr>
        <w:tc>
          <w:tcPr>
            <w:tcW w:w="877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795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业实践教学总结</w:t>
            </w:r>
          </w:p>
        </w:tc>
        <w:tc>
          <w:tcPr>
            <w:tcW w:w="1980" w:type="dxa"/>
            <w:vAlign w:val="center"/>
          </w:tcPr>
          <w:p w:rsidR="0086166B" w:rsidRDefault="003F7B8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专业、各系部</w:t>
            </w:r>
          </w:p>
        </w:tc>
        <w:tc>
          <w:tcPr>
            <w:tcW w:w="1590" w:type="dxa"/>
            <w:vAlign w:val="center"/>
          </w:tcPr>
          <w:p w:rsidR="0086166B" w:rsidRDefault="003F7B84" w:rsidP="0047359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五学期、第六学期结束后两周</w:t>
            </w:r>
          </w:p>
        </w:tc>
        <w:tc>
          <w:tcPr>
            <w:tcW w:w="2305" w:type="dxa"/>
            <w:vAlign w:val="center"/>
          </w:tcPr>
          <w:p w:rsidR="0086166B" w:rsidRDefault="003F7B84" w:rsidP="00E94507">
            <w:pPr>
              <w:numPr>
                <w:ilvl w:val="0"/>
                <w:numId w:val="10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专业总结企业实践教学工作；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86166B" w:rsidRDefault="003F7B84" w:rsidP="004E3247">
            <w:pPr>
              <w:numPr>
                <w:ilvl w:val="0"/>
                <w:numId w:val="10"/>
              </w:numPr>
              <w:spacing w:line="320" w:lineRule="exact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各系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部总结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本届企业实践教学工作安排并交教务科研处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  <w:szCs w:val="22"/>
                <w:lang w:bidi="ar"/>
              </w:rPr>
              <w:t>备案。</w:t>
            </w:r>
          </w:p>
        </w:tc>
      </w:tr>
    </w:tbl>
    <w:p w:rsidR="0086166B" w:rsidRPr="004E3247" w:rsidRDefault="0086166B">
      <w:pPr>
        <w:rPr>
          <w:rFonts w:ascii="黑体" w:eastAsia="黑体" w:hAnsi="黑体" w:cs="黑体"/>
          <w:kern w:val="0"/>
          <w:sz w:val="40"/>
          <w:szCs w:val="40"/>
          <w:lang w:bidi="ar"/>
        </w:rPr>
      </w:pPr>
    </w:p>
    <w:sectPr w:rsidR="0086166B" w:rsidRPr="004E3247" w:rsidSect="007C1F44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84" w:rsidRDefault="003F7B84" w:rsidP="00E94507">
      <w:r>
        <w:separator/>
      </w:r>
    </w:p>
    <w:p w:rsidR="003F7B84" w:rsidRDefault="003F7B84"/>
  </w:endnote>
  <w:endnote w:type="continuationSeparator" w:id="0">
    <w:p w:rsidR="003F7B84" w:rsidRDefault="003F7B84" w:rsidP="00E94507">
      <w:r>
        <w:continuationSeparator/>
      </w:r>
    </w:p>
    <w:p w:rsidR="003F7B84" w:rsidRDefault="003F7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736582"/>
      <w:docPartObj>
        <w:docPartGallery w:val="Page Numbers (Bottom of Page)"/>
        <w:docPartUnique/>
      </w:docPartObj>
    </w:sdtPr>
    <w:sdtContent>
      <w:p w:rsidR="00000000" w:rsidRDefault="00697F45" w:rsidP="007C1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F44" w:rsidRPr="007C1F44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84" w:rsidRDefault="003F7B84" w:rsidP="00E94507">
      <w:r>
        <w:separator/>
      </w:r>
    </w:p>
    <w:p w:rsidR="003F7B84" w:rsidRDefault="003F7B84"/>
  </w:footnote>
  <w:footnote w:type="continuationSeparator" w:id="0">
    <w:p w:rsidR="003F7B84" w:rsidRDefault="003F7B84" w:rsidP="00E94507">
      <w:r>
        <w:continuationSeparator/>
      </w:r>
    </w:p>
    <w:p w:rsidR="003F7B84" w:rsidRDefault="003F7B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BE054F"/>
    <w:multiLevelType w:val="singleLevel"/>
    <w:tmpl w:val="8ABE05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C1AB21"/>
    <w:multiLevelType w:val="singleLevel"/>
    <w:tmpl w:val="9BC1AB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3E8AE1B"/>
    <w:multiLevelType w:val="singleLevel"/>
    <w:tmpl w:val="B3E8AE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5F807AB"/>
    <w:multiLevelType w:val="singleLevel"/>
    <w:tmpl w:val="B5F807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764B06D"/>
    <w:multiLevelType w:val="singleLevel"/>
    <w:tmpl w:val="B764B0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CA0FB95"/>
    <w:multiLevelType w:val="singleLevel"/>
    <w:tmpl w:val="BCA0FB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89E932A"/>
    <w:multiLevelType w:val="singleLevel"/>
    <w:tmpl w:val="D89E93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9691F2B"/>
    <w:multiLevelType w:val="singleLevel"/>
    <w:tmpl w:val="E9691F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49AB4EB"/>
    <w:multiLevelType w:val="singleLevel"/>
    <w:tmpl w:val="149AB4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ED36181"/>
    <w:multiLevelType w:val="singleLevel"/>
    <w:tmpl w:val="1ED361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NzgwOTVkMjI1OGRhZjhmZTEyMmUwMGY5ZGEifQ=="/>
  </w:docVars>
  <w:rsids>
    <w:rsidRoot w:val="62DC2B36"/>
    <w:rsid w:val="000740D0"/>
    <w:rsid w:val="001442B7"/>
    <w:rsid w:val="003F7B84"/>
    <w:rsid w:val="00435ABC"/>
    <w:rsid w:val="00473595"/>
    <w:rsid w:val="004A35E4"/>
    <w:rsid w:val="004E3247"/>
    <w:rsid w:val="00697F45"/>
    <w:rsid w:val="00756727"/>
    <w:rsid w:val="007C1F44"/>
    <w:rsid w:val="0086166B"/>
    <w:rsid w:val="009E1049"/>
    <w:rsid w:val="00D96667"/>
    <w:rsid w:val="00E94507"/>
    <w:rsid w:val="00F01EC5"/>
    <w:rsid w:val="02883FE1"/>
    <w:rsid w:val="089A528B"/>
    <w:rsid w:val="147648C7"/>
    <w:rsid w:val="1D091650"/>
    <w:rsid w:val="1E6D01BA"/>
    <w:rsid w:val="20777569"/>
    <w:rsid w:val="232D2DEE"/>
    <w:rsid w:val="27161D61"/>
    <w:rsid w:val="2A896360"/>
    <w:rsid w:val="2D206470"/>
    <w:rsid w:val="3083093D"/>
    <w:rsid w:val="344F0E9B"/>
    <w:rsid w:val="38FD4085"/>
    <w:rsid w:val="3A7D7404"/>
    <w:rsid w:val="3DA73697"/>
    <w:rsid w:val="4699209A"/>
    <w:rsid w:val="4722750C"/>
    <w:rsid w:val="48473D79"/>
    <w:rsid w:val="4EC84210"/>
    <w:rsid w:val="5777064B"/>
    <w:rsid w:val="5A791FC8"/>
    <w:rsid w:val="62DC2B36"/>
    <w:rsid w:val="746D660B"/>
    <w:rsid w:val="75D93A9C"/>
    <w:rsid w:val="78C16859"/>
    <w:rsid w:val="7DC34339"/>
    <w:rsid w:val="7F5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2E7C35-9AB6-479D-BD45-3359D178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="仿宋_GB2312" w:hAnsiTheme="minorHAnsi" w:cs="仿宋_GB2312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erStyle0">
    <w:name w:val="UserStyle_0"/>
    <w:basedOn w:val="a"/>
    <w:autoRedefine/>
    <w:qFormat/>
    <w:pPr>
      <w:ind w:firstLineChars="236" w:firstLine="708"/>
    </w:pPr>
    <w:rPr>
      <w:rFonts w:ascii="仿宋_GB2312"/>
      <w:sz w:val="30"/>
      <w:szCs w:val="30"/>
    </w:rPr>
  </w:style>
  <w:style w:type="paragraph" w:styleId="a4">
    <w:name w:val="header"/>
    <w:basedOn w:val="a"/>
    <w:link w:val="Char"/>
    <w:rsid w:val="00E94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4507"/>
    <w:rPr>
      <w:rFonts w:asciiTheme="minorHAnsi" w:eastAsia="仿宋_GB2312" w:hAnsiTheme="minorHAnsi" w:cs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94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4507"/>
    <w:rPr>
      <w:rFonts w:asciiTheme="minorHAnsi" w:eastAsia="仿宋_GB2312" w:hAnsiTheme="minorHAnsi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286</Words>
  <Characters>1636</Characters>
  <Application>Microsoft Office Word</Application>
  <DocSecurity>0</DocSecurity>
  <Lines>13</Lines>
  <Paragraphs>3</Paragraphs>
  <ScaleCrop>false</ScaleCrop>
  <Company>China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谢永浩</dc:creator>
  <cp:lastModifiedBy>蓝菊</cp:lastModifiedBy>
  <cp:revision>14</cp:revision>
  <dcterms:created xsi:type="dcterms:W3CDTF">2024-05-13T01:05:00Z</dcterms:created>
  <dcterms:modified xsi:type="dcterms:W3CDTF">2024-05-15T01:57:00Z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D8F5F8E9371F4D72A9CA9A4C6F6819C8_11</vt:lpwstr>
  </property>
</Properties>
</file>