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outlineLvl w:val="1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实训场所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运动场所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）</w:t>
      </w:r>
      <w:r>
        <w:rPr>
          <w:rFonts w:hint="eastAsia" w:ascii="黑体" w:hAnsi="黑体" w:eastAsia="黑体" w:cs="黑体"/>
          <w:sz w:val="40"/>
          <w:szCs w:val="40"/>
        </w:rPr>
        <w:t>安全风险重点排查清单</w:t>
      </w:r>
    </w:p>
    <w:p>
      <w:pPr>
        <w:spacing w:line="760" w:lineRule="exact"/>
        <w:jc w:val="both"/>
        <w:outlineLvl w:val="1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系部：                              检查日期：</w:t>
      </w:r>
    </w:p>
    <w:tbl>
      <w:tblPr>
        <w:tblStyle w:val="6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75"/>
        <w:gridCol w:w="3336"/>
        <w:gridCol w:w="639"/>
        <w:gridCol w:w="660"/>
        <w:gridCol w:w="3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tblHeader/>
          <w:jc w:val="center"/>
        </w:trPr>
        <w:tc>
          <w:tcPr>
            <w:tcW w:w="550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75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检查项目</w:t>
            </w:r>
          </w:p>
        </w:tc>
        <w:tc>
          <w:tcPr>
            <w:tcW w:w="333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检查要点</w:t>
            </w:r>
          </w:p>
        </w:tc>
        <w:tc>
          <w:tcPr>
            <w:tcW w:w="1299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是否合格</w:t>
            </w:r>
          </w:p>
        </w:tc>
        <w:tc>
          <w:tcPr>
            <w:tcW w:w="308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问题</w:t>
            </w:r>
            <w:r>
              <w:rPr>
                <w:b/>
                <w:bCs/>
                <w:kern w:val="0"/>
                <w:sz w:val="24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tblHeader/>
          <w:jc w:val="center"/>
        </w:trPr>
        <w:tc>
          <w:tcPr>
            <w:tcW w:w="550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33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是√</w:t>
            </w: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否×</w:t>
            </w:r>
          </w:p>
        </w:tc>
        <w:tc>
          <w:tcPr>
            <w:tcW w:w="308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b/>
                <w:kern w:val="0"/>
                <w:sz w:val="24"/>
              </w:rPr>
              <w:t>责任体系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3项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实训</w:t>
            </w:r>
            <w:r>
              <w:rPr>
                <w:kern w:val="0"/>
                <w:sz w:val="24"/>
              </w:rPr>
              <w:t>室安全工作责任人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（1）有建立系部安全责任体系，所有实训场所有明确安全责任人。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1.2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签订</w:t>
            </w:r>
            <w:r>
              <w:rPr>
                <w:rFonts w:hint="eastAsia"/>
                <w:kern w:val="0"/>
                <w:sz w:val="24"/>
                <w:lang w:eastAsia="zh-CN"/>
              </w:rPr>
              <w:t>实训</w:t>
            </w:r>
            <w:r>
              <w:rPr>
                <w:kern w:val="0"/>
                <w:sz w:val="24"/>
              </w:rPr>
              <w:t>室安全管理责任书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（2）有系部负责人与实训室管理员签订的安全责任书。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1.3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纳入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系部</w:t>
            </w:r>
            <w:r>
              <w:rPr>
                <w:kern w:val="0"/>
                <w:sz w:val="24"/>
              </w:rPr>
              <w:t>决策研究事项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）有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实训室</w:t>
            </w:r>
            <w:r>
              <w:rPr>
                <w:kern w:val="0"/>
                <w:sz w:val="24"/>
              </w:rPr>
              <w:t>安全工作相关会议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教学工作例会、安全专项会议等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记录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b/>
                <w:kern w:val="0"/>
                <w:sz w:val="24"/>
              </w:rPr>
              <w:t>规章制度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2项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2.1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实训室</w:t>
            </w:r>
            <w:r>
              <w:rPr>
                <w:bCs/>
                <w:kern w:val="0"/>
                <w:sz w:val="24"/>
              </w:rPr>
              <w:t>安全管理制度健全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bCs/>
                <w:kern w:val="0"/>
                <w:sz w:val="24"/>
              </w:rPr>
              <w:t>）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制定与实训</w:t>
            </w:r>
            <w:bookmarkStart w:id="0" w:name="_GoBack"/>
            <w:bookmarkEnd w:id="0"/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室特性相符的</w:t>
            </w:r>
            <w:r>
              <w:rPr>
                <w:bCs/>
                <w:kern w:val="0"/>
                <w:sz w:val="24"/>
              </w:rPr>
              <w:t>制度文件，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并成文上墙</w:t>
            </w:r>
            <w:r>
              <w:rPr>
                <w:bCs/>
                <w:kern w:val="0"/>
                <w:sz w:val="24"/>
              </w:rPr>
              <w:t>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2.2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建立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实训室</w:t>
            </w:r>
            <w:r>
              <w:rPr>
                <w:kern w:val="0"/>
                <w:sz w:val="24"/>
              </w:rPr>
              <w:t>安全工作档案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kern w:val="0"/>
                <w:sz w:val="24"/>
              </w:rPr>
              <w:t>）包括责任体系、队伍建设、安全制度、奖惩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安全教育与准入</w:t>
            </w:r>
            <w:r>
              <w:rPr>
                <w:kern w:val="0"/>
                <w:sz w:val="24"/>
              </w:rPr>
              <w:t>培训、安全检查、隐患整改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台账</w:t>
            </w:r>
            <w:r>
              <w:rPr>
                <w:kern w:val="0"/>
                <w:sz w:val="24"/>
              </w:rPr>
              <w:t>和其他相关资料。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3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b/>
                <w:kern w:val="0"/>
                <w:sz w:val="24"/>
              </w:rPr>
              <w:t>安全教育培训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4项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3.1</w:t>
            </w:r>
          </w:p>
        </w:tc>
        <w:tc>
          <w:tcPr>
            <w:tcW w:w="1775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开展</w:t>
            </w:r>
            <w:r>
              <w:rPr>
                <w:kern w:val="0"/>
                <w:sz w:val="24"/>
              </w:rPr>
              <w:t>安全教育培训活动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bCs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系部</w:t>
            </w:r>
            <w:r>
              <w:rPr>
                <w:bCs/>
                <w:kern w:val="0"/>
                <w:sz w:val="24"/>
              </w:rPr>
              <w:t>层面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是否</w:t>
            </w:r>
            <w:r>
              <w:rPr>
                <w:bCs/>
                <w:kern w:val="0"/>
                <w:sz w:val="24"/>
              </w:rPr>
              <w:t>每年开展了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实训</w:t>
            </w:r>
            <w:r>
              <w:rPr>
                <w:bCs/>
                <w:kern w:val="0"/>
                <w:sz w:val="24"/>
              </w:rPr>
              <w:t>室安全教育培训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是否有安全培训手册，并</w:t>
            </w:r>
            <w:r>
              <w:rPr>
                <w:bCs/>
                <w:kern w:val="0"/>
                <w:sz w:val="24"/>
              </w:rPr>
              <w:t>有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相关材料</w:t>
            </w:r>
            <w:r>
              <w:rPr>
                <w:bCs/>
                <w:kern w:val="0"/>
                <w:sz w:val="24"/>
              </w:rPr>
              <w:t>证明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3.2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实训场所开展实践教学时，课前是否都开展了安全教育、安全交底，是否按规定着装等。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3.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开展结合学科特点的应急演练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bCs/>
                <w:kern w:val="0"/>
                <w:sz w:val="24"/>
              </w:rPr>
              <w:t>）有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系部</w:t>
            </w:r>
            <w:r>
              <w:rPr>
                <w:bCs/>
                <w:kern w:val="0"/>
                <w:sz w:val="24"/>
              </w:rPr>
              <w:t>的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实训</w:t>
            </w:r>
            <w:r>
              <w:rPr>
                <w:bCs/>
                <w:kern w:val="0"/>
                <w:sz w:val="24"/>
              </w:rPr>
              <w:t>室安全事故应急预案，每年组织应急演练。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3.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实训</w:t>
            </w:r>
            <w:r>
              <w:rPr>
                <w:kern w:val="0"/>
                <w:sz w:val="24"/>
              </w:rPr>
              <w:t>室管理人员须接受专业培训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每年开展管理员安全专项培训，</w:t>
            </w:r>
            <w:r>
              <w:rPr>
                <w:kern w:val="0"/>
                <w:sz w:val="24"/>
              </w:rPr>
              <w:t>有培训记录（证书、电子文档、书面记录）等证明培训及合格情况。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4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b/>
                <w:bCs/>
                <w:kern w:val="0"/>
                <w:sz w:val="24"/>
              </w:rPr>
              <w:t>安全检查与整改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5项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</w:t>
            </w:r>
          </w:p>
        </w:tc>
        <w:tc>
          <w:tcPr>
            <w:tcW w:w="1775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系部</w:t>
            </w:r>
            <w:r>
              <w:rPr>
                <w:bCs/>
                <w:kern w:val="0"/>
                <w:sz w:val="24"/>
              </w:rPr>
              <w:t>开展检查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bCs/>
                <w:kern w:val="0"/>
                <w:sz w:val="24"/>
              </w:rPr>
              <w:t>）每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个月不少于1次</w:t>
            </w:r>
            <w:r>
              <w:rPr>
                <w:bCs/>
                <w:kern w:val="0"/>
                <w:sz w:val="24"/>
              </w:rPr>
              <w:t>，并记录存档。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4.2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重要节假日前，是否组织开展节前安全大检查。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4.3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实训</w:t>
            </w:r>
            <w:r>
              <w:rPr>
                <w:kern w:val="0"/>
                <w:sz w:val="24"/>
              </w:rPr>
              <w:t>室自查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  <w:r>
              <w:rPr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每周不少于1次，</w:t>
            </w:r>
            <w:r>
              <w:rPr>
                <w:kern w:val="0"/>
                <w:sz w:val="24"/>
              </w:rPr>
              <w:t>建立自检自查台账</w:t>
            </w:r>
            <w:r>
              <w:rPr>
                <w:bCs/>
                <w:kern w:val="0"/>
                <w:sz w:val="24"/>
              </w:rPr>
              <w:t>并留存记录。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4.4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及时通报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Cs/>
                <w:kern w:val="0"/>
                <w:sz w:val="24"/>
              </w:rPr>
              <w:t>（1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bCs/>
                <w:kern w:val="0"/>
                <w:sz w:val="24"/>
              </w:rPr>
              <w:t>）</w:t>
            </w:r>
            <w:r>
              <w:rPr>
                <w:kern w:val="0"/>
                <w:sz w:val="24"/>
              </w:rPr>
              <w:t>检查发现的问题应以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整改通知书等方式，</w:t>
            </w:r>
            <w:r>
              <w:rPr>
                <w:kern w:val="0"/>
                <w:sz w:val="24"/>
              </w:rPr>
              <w:t>通报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至</w:t>
            </w:r>
            <w:r>
              <w:rPr>
                <w:kern w:val="0"/>
                <w:sz w:val="24"/>
              </w:rPr>
              <w:t>相关单位和负责人。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及时整改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（1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）按时提交整改报告；如存在重大隐患，应立即停止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实践教学</w:t>
            </w:r>
            <w:r>
              <w:rPr>
                <w:kern w:val="0"/>
                <w:sz w:val="24"/>
              </w:rPr>
              <w:t>活动，整改完成、验收合格后方可恢复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实践教学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5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b/>
                <w:kern w:val="0"/>
                <w:sz w:val="24"/>
              </w:rPr>
              <w:t>实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训</w:t>
            </w:r>
            <w:r>
              <w:rPr>
                <w:b/>
                <w:kern w:val="0"/>
                <w:sz w:val="24"/>
              </w:rPr>
              <w:t>场所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8项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张贴安全信息牌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w:t>（1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）每个</w:t>
            </w:r>
            <w:r>
              <w:rPr>
                <w:rFonts w:hint="eastAsia"/>
                <w:sz w:val="24"/>
                <w:lang w:val="en-US" w:eastAsia="zh-CN"/>
              </w:rPr>
              <w:t>实训</w:t>
            </w:r>
            <w:r>
              <w:rPr>
                <w:sz w:val="24"/>
              </w:rPr>
              <w:t>场所有</w:t>
            </w:r>
            <w:r>
              <w:rPr>
                <w:rFonts w:hint="eastAsia"/>
                <w:sz w:val="24"/>
                <w:lang w:eastAsia="zh-CN"/>
              </w:rPr>
              <w:t>安全</w:t>
            </w:r>
            <w:r>
              <w:rPr>
                <w:sz w:val="24"/>
              </w:rPr>
              <w:t>警示标识、安全责任人信息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应急联系电话等，并及时更新。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5.2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Cs/>
                <w:kern w:val="0"/>
                <w:sz w:val="24"/>
              </w:rPr>
              <w:t>建立危险源分布清单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16</w:t>
            </w:r>
            <w:r>
              <w:rPr>
                <w:bCs/>
                <w:kern w:val="0"/>
                <w:sz w:val="24"/>
              </w:rPr>
              <w:t>）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建立健全安全分类分级管理清单，</w:t>
            </w:r>
            <w:r>
              <w:rPr>
                <w:bCs/>
                <w:kern w:val="0"/>
                <w:sz w:val="24"/>
              </w:rPr>
              <w:t>清单内容需包括学科、房间、类别、数量、责任人等信息。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5.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Cs/>
                <w:kern w:val="0"/>
                <w:sz w:val="24"/>
              </w:rPr>
              <w:t>明确警示标识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Cs/>
                <w:kern w:val="0"/>
                <w:sz w:val="24"/>
              </w:rPr>
              <w:t>（1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bCs/>
                <w:kern w:val="0"/>
                <w:sz w:val="24"/>
              </w:rPr>
              <w:t>）涉及重要危险源的场所，有显著的安全警示标识。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5.4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</w:rPr>
              <w:t>环境整洁有序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cs="Times New Roman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Calibri" w:hAnsi="Calibri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实训</w:t>
            </w:r>
            <w:r>
              <w:rPr>
                <w:sz w:val="24"/>
              </w:rPr>
              <w:t>室物品摆放有序，卫生状况良好，</w:t>
            </w:r>
            <w:r>
              <w:rPr>
                <w:rFonts w:hint="eastAsia"/>
                <w:sz w:val="24"/>
                <w:lang w:eastAsia="zh-CN"/>
              </w:rPr>
              <w:t>实训</w:t>
            </w:r>
            <w:r>
              <w:rPr>
                <w:sz w:val="24"/>
              </w:rPr>
              <w:t>完毕物品归位，无废弃物品、无不相关物品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</w:rPr>
              <w:t>5.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75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门禁管理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是否严格落实日常巡查制度，不存在长时间门开且课后无人巡查锁门的情况。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5.6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（20）是否系部所有实训场所的应急备用钥匙集中存放，有专人统一管理。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5.7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（21）门禁门锁是否正常使用，故障门禁是否及时报修并跟进至维修完成。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.8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sz w:val="24"/>
              </w:rPr>
              <w:t>监控系统运转正常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重要实训场所是否部署监控，</w:t>
            </w:r>
            <w:r>
              <w:rPr>
                <w:sz w:val="24"/>
              </w:rPr>
              <w:t>监控不留死角，图像清晰，人员出入记录可查，视频记录存储时间不少于30天。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6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消防</w:t>
            </w:r>
            <w:r>
              <w:rPr>
                <w:b/>
                <w:kern w:val="0"/>
                <w:sz w:val="24"/>
              </w:rPr>
              <w:t>安全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3项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6.1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安全通道畅通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是否</w:t>
            </w:r>
            <w:r>
              <w:rPr>
                <w:rFonts w:hint="eastAsia"/>
                <w:sz w:val="24"/>
                <w:lang w:val="en-US" w:eastAsia="zh-CN"/>
              </w:rPr>
              <w:t>消防通道畅通无阻，是否实训期间所有通道均打开。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6.2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消防器材齐全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24</w:t>
            </w:r>
            <w:r>
              <w:rPr>
                <w:kern w:val="0"/>
                <w:sz w:val="24"/>
              </w:rPr>
              <w:t>）灭火器、灭火毯、</w:t>
            </w:r>
            <w:r>
              <w:rPr>
                <w:rFonts w:hint="eastAsia"/>
                <w:kern w:val="0"/>
                <w:sz w:val="24"/>
                <w:lang w:eastAsia="zh-CN"/>
              </w:rPr>
              <w:t>消防栓</w:t>
            </w:r>
            <w:r>
              <w:rPr>
                <w:kern w:val="0"/>
                <w:sz w:val="24"/>
              </w:rPr>
              <w:t>等设施器材，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是否配齐、能否正常使用，安全责任人、管理员是否会使用消防器材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6.3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禁止明火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是否在室内使用明火，是否在室内及附属场所吸烟。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水电安全（7项）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7.1</w:t>
            </w:r>
          </w:p>
        </w:tc>
        <w:tc>
          <w:tcPr>
            <w:tcW w:w="1775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用水安全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（26）水槽、地漏及下水管道是否畅通，用水管网（水槽、水龙头等）是否存在漏水现象。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7.2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（27）水管总阀是否有明显标识，是否便于应急操作。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7.3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（28）楼层墙体是否存在漏水渗水现象，排水系统是否正常运行，是否存在雨水倒灌风险。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7.4</w:t>
            </w:r>
          </w:p>
        </w:tc>
        <w:tc>
          <w:tcPr>
            <w:tcW w:w="1775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用电安全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kern w:val="0"/>
                <w:sz w:val="24"/>
              </w:rPr>
              <w:t>电器使用是否规范连接、使用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，是否存在私拉、乱接电线，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是否存在多个接线板串联、着地现象。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7.5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kern w:val="0"/>
                <w:sz w:val="24"/>
              </w:rPr>
              <w:t>是否严格执行安全用电管理规定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，人员离开后是否及时断电。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7.6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）是否使用大功率电器，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大功率电器设备是否使用专用插座。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7.7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配电箱前是否有遮挡物，是否便于应急操作。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仪器设备（4项）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8.1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设备管理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（33）是否建立设备台账，仪器设备是否有管理标签、状态标识并有明确的管理人员。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8.2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使用操作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（34）是否有仪器设备安全操作规范、使用记录。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8.3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维护维修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（35）是否定期开展设备维护保养，并有维护维修保养记录等。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8.4</w:t>
            </w:r>
          </w:p>
        </w:tc>
        <w:tc>
          <w:tcPr>
            <w:tcW w:w="177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00" w:lineRule="exac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耗材管理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（36）是否建立系部统筹耗材管理台账，是否有新购、领用、期末盘点等记录。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494" w:type="dxa"/>
            <w:gridSpan w:val="5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运动场馆（10项，除以上检查项，还包括以下专项）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9.1</w:t>
            </w:r>
          </w:p>
        </w:tc>
        <w:tc>
          <w:tcPr>
            <w:tcW w:w="1775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  <w:t>游泳馆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2"/>
                <w:lang w:val="en-US" w:eastAsia="zh-CN" w:bidi="ar-SA"/>
              </w:rPr>
              <w:t>（37）游泳池地面，是否进行防滑处理；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安全防护栏，能否有效起到防护作用。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9.2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（38）泳池内是否有破损瓷砖、异物；水位警示标识、安全标识是否完整、覆盖风险范围。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9.3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  <w:t>（39）是否配备足额救生员；救生员是否经过专业培训并取得相应资格证书；是否建立巡查制度，并正常开展。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9.4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（40）救生设备是否在有效期内，是否能正常使用。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6.5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（41）是否对进入游泳池人员全覆盖开展游泳安全教育和提醒。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9.6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（42）消毒物品是否有专人采购、保管；是否规范消毒，并有详细使用记录。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9.7</w:t>
            </w:r>
          </w:p>
        </w:tc>
        <w:tc>
          <w:tcPr>
            <w:tcW w:w="1775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体育馆（含室外运动场）</w:t>
            </w: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  <w:t>（43）体育器材是否存在一定危险性；是否有使用指引及应急处理措施。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9.8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  <w:t>（44）是否定期开展各类运动器材检查维护；座椅、观众席是否稳固、无损坏，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  <w:t>（45）是否配置体育运动常用应急药物，如扭伤、挫伤等；是否开展运动损伤应急处理培训。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9.10</w:t>
            </w:r>
          </w:p>
        </w:tc>
        <w:tc>
          <w:tcPr>
            <w:tcW w:w="1775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333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eastAsia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  <w:t>（46）是否建立大型群体活动应急处置预案，是否开展应急演练。</w:t>
            </w:r>
          </w:p>
        </w:tc>
        <w:tc>
          <w:tcPr>
            <w:tcW w:w="63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8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pStyle w:val="5"/>
        <w:ind w:left="0" w:leftChars="0" w:firstLine="0" w:firstLineChars="0"/>
        <w:rPr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eastAsia" w:ascii="黑体" w:eastAsia="黑体" w:cs="黑体"/>
          <w:sz w:val="32"/>
          <w:szCs w:val="32"/>
        </w:rPr>
      </w:pPr>
      <w:r>
        <w:rPr>
          <w:sz w:val="28"/>
          <w:szCs w:val="28"/>
        </w:rPr>
        <w:t>检查人员（签名）：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107E0116"/>
    <w:rsid w:val="02883FE1"/>
    <w:rsid w:val="089A528B"/>
    <w:rsid w:val="107E0116"/>
    <w:rsid w:val="147648C7"/>
    <w:rsid w:val="1D091650"/>
    <w:rsid w:val="1E6D01BA"/>
    <w:rsid w:val="20777569"/>
    <w:rsid w:val="232D2DEE"/>
    <w:rsid w:val="27161D61"/>
    <w:rsid w:val="2A172849"/>
    <w:rsid w:val="2A896360"/>
    <w:rsid w:val="2D206470"/>
    <w:rsid w:val="3083093D"/>
    <w:rsid w:val="344F0E9B"/>
    <w:rsid w:val="3DA73697"/>
    <w:rsid w:val="4699209A"/>
    <w:rsid w:val="4722750C"/>
    <w:rsid w:val="48473D79"/>
    <w:rsid w:val="4EC84210"/>
    <w:rsid w:val="5777064B"/>
    <w:rsid w:val="5A791FC8"/>
    <w:rsid w:val="5C7169CB"/>
    <w:rsid w:val="746D660B"/>
    <w:rsid w:val="75D93A9C"/>
    <w:rsid w:val="78C16859"/>
    <w:rsid w:val="7DC34339"/>
    <w:rsid w:val="7F5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1997</Words>
  <Characters>2129</Characters>
  <Lines>0</Lines>
  <Paragraphs>0</Paragraphs>
  <TotalTime>3</TotalTime>
  <ScaleCrop>false</ScaleCrop>
  <LinksUpToDate>false</LinksUpToDate>
  <CharactersWithSpaces>2160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2024-05-14T01:55:00Z</dcterms:created>
  <dc:creator>谢永浩</dc:creator>
  <cp:lastModifiedBy>谢永浩</cp:lastModifiedBy>
  <dcterms:modified xsi:type="dcterms:W3CDTF">2024-05-27T02:34:12Z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19B491E22F864798BF0191132D7FBAC2_11</vt:lpwstr>
  </property>
</Properties>
</file>