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A2" w:rsidRPr="00D804B6" w:rsidRDefault="007377A2" w:rsidP="007377A2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 w:hint="eastAsia"/>
          <w:sz w:val="24"/>
        </w:rPr>
      </w:pPr>
      <w:r w:rsidRPr="00D804B6">
        <w:rPr>
          <w:rFonts w:ascii="仿宋" w:eastAsia="仿宋" w:hAnsi="仿宋" w:hint="eastAsia"/>
          <w:sz w:val="24"/>
        </w:rPr>
        <w:t>附件2：</w:t>
      </w:r>
    </w:p>
    <w:p w:rsidR="007377A2" w:rsidRPr="000040F7" w:rsidRDefault="007377A2" w:rsidP="007377A2">
      <w:pPr>
        <w:spacing w:line="400" w:lineRule="exact"/>
        <w:jc w:val="center"/>
        <w:rPr>
          <w:rFonts w:ascii="仿宋" w:eastAsia="仿宋" w:hAnsi="仿宋" w:hint="eastAsia"/>
          <w:b/>
        </w:rPr>
      </w:pPr>
      <w:bookmarkStart w:id="0" w:name="_GoBack"/>
      <w:r w:rsidRPr="000040F7">
        <w:rPr>
          <w:rFonts w:ascii="仿宋" w:eastAsia="仿宋" w:hAnsi="仿宋" w:hint="eastAsia"/>
          <w:b/>
        </w:rPr>
        <w:t>广东碧桂园职业学院课程教研室工作考核指标</w:t>
      </w:r>
    </w:p>
    <w:tbl>
      <w:tblPr>
        <w:tblW w:w="8764" w:type="dxa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4620"/>
        <w:gridCol w:w="479"/>
        <w:gridCol w:w="23"/>
        <w:gridCol w:w="544"/>
        <w:gridCol w:w="23"/>
        <w:gridCol w:w="544"/>
        <w:gridCol w:w="23"/>
        <w:gridCol w:w="850"/>
        <w:gridCol w:w="851"/>
        <w:gridCol w:w="27"/>
      </w:tblGrid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240"/>
          <w:jc w:val="center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1" w:left="-107" w:rightChars="-30" w:right="-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项目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1" w:left="-107" w:rightChars="-30" w:right="-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/>
                <w:kern w:val="0"/>
                <w:sz w:val="24"/>
              </w:rPr>
              <w:t>(</w:t>
            </w:r>
            <w:r w:rsidRPr="00D804B6">
              <w:rPr>
                <w:rFonts w:ascii="仿宋" w:eastAsia="仿宋" w:hAnsi="仿宋" w:hint="eastAsia"/>
                <w:kern w:val="0"/>
                <w:sz w:val="24"/>
              </w:rPr>
              <w:t>权重)</w:t>
            </w:r>
          </w:p>
        </w:tc>
        <w:tc>
          <w:tcPr>
            <w:tcW w:w="462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 w:firstLineChars="600" w:firstLine="1440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内涵</w:t>
            </w:r>
          </w:p>
        </w:tc>
        <w:tc>
          <w:tcPr>
            <w:tcW w:w="33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考核评价</w:t>
            </w: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285"/>
          <w:jc w:val="center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 w:firstLineChars="600" w:firstLine="1440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8" w:left="41" w:rightChars="-51" w:right="-107" w:hangingChars="68" w:hanging="1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优秀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8" w:left="41" w:rightChars="-51" w:right="-107" w:hangingChars="68" w:hanging="1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良好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8" w:left="41" w:rightChars="-51" w:right="-107" w:hangingChars="68" w:hanging="1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合格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8" w:left="41" w:rightChars="-51" w:right="-107" w:hangingChars="68" w:hanging="1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基本合格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Chars="-58" w:left="41" w:rightChars="-51" w:right="-107" w:hangingChars="68" w:hanging="163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不合格</w:t>
            </w: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395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组织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管理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(24）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>1、认真</w:t>
            </w:r>
            <w:r w:rsidRPr="00D804B6">
              <w:rPr>
                <w:rFonts w:ascii="仿宋" w:eastAsia="仿宋" w:hAnsi="仿宋"/>
                <w:kern w:val="0"/>
                <w:szCs w:val="24"/>
              </w:rPr>
              <w:t>贯彻</w:t>
            </w:r>
            <w:r w:rsidRPr="00D804B6">
              <w:rPr>
                <w:rFonts w:ascii="仿宋" w:eastAsia="仿宋" w:hAnsi="仿宋" w:hint="eastAsia"/>
                <w:kern w:val="0"/>
                <w:szCs w:val="24"/>
              </w:rPr>
              <w:t>学院的办学理念，</w:t>
            </w:r>
            <w:r w:rsidRPr="00D804B6">
              <w:rPr>
                <w:rFonts w:ascii="仿宋" w:eastAsia="仿宋" w:hAnsi="仿宋"/>
                <w:kern w:val="0"/>
                <w:szCs w:val="24"/>
              </w:rPr>
              <w:t>执行</w:t>
            </w:r>
            <w:r w:rsidRPr="00D804B6">
              <w:rPr>
                <w:rFonts w:ascii="仿宋" w:eastAsia="仿宋" w:hAnsi="仿宋" w:hint="eastAsia"/>
                <w:kern w:val="0"/>
                <w:szCs w:val="24"/>
              </w:rPr>
              <w:t>学院的各项</w:t>
            </w:r>
            <w:r w:rsidRPr="00D804B6">
              <w:rPr>
                <w:rFonts w:ascii="仿宋" w:eastAsia="仿宋" w:hAnsi="仿宋"/>
                <w:kern w:val="0"/>
                <w:szCs w:val="24"/>
              </w:rPr>
              <w:t>决定</w:t>
            </w:r>
            <w:r w:rsidRPr="00D804B6">
              <w:rPr>
                <w:rFonts w:ascii="仿宋" w:eastAsia="仿宋" w:hAnsi="仿宋" w:hint="eastAsia"/>
                <w:kern w:val="0"/>
                <w:szCs w:val="24"/>
              </w:rPr>
              <w:t>。</w:t>
            </w:r>
            <w:r w:rsidRPr="00D804B6">
              <w:rPr>
                <w:rFonts w:ascii="仿宋" w:eastAsia="仿宋" w:hAnsi="仿宋" w:hint="eastAsia"/>
                <w:szCs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630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>2、教研室工作有思路，有目标，有切实可行的工作计划和专项工作实施方案。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widowControl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widowControl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widowControl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widowControl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widowControl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436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>3、教学准备工作充分。每学期严格依照教学科研事务部下达的教学任务安排教师、选订教材，组织任课教师编写课程教学标准，制订学期授课计划，编写讲义、实验实训指导，设计教案，制作教学PPT，组织新教师试讲等，并于开课前认真检查本教研室的教学准备情况，向教学主管部门汇报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898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sz w:val="24"/>
              </w:rPr>
              <w:t>4、教学过程管理严格。每学期开学前认真检查教学准备情况，教学运行过程中定期检查课程教学进度、教案、课件、教具、实验实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训设备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情况和课堂教学质量，每周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有巡课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、听课，每学期有公开课、示范观摩课和师生评教评学，对教师有课堂教学质量评估。能及时发现教学事故并处理上报，及时发现教学中存在的问题并及时整改。学期末按照教学管理部门的要求，安排和落实下一学期的教学工作，审查本学期各课程的考核方案，组织命题、审查试卷、安排考试并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报教学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科研事务部。考试结束后及时组织各课程教学组集体阅卷、进行成绩分析，并按要求及时录入考试成绩。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699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  <w:sz w:val="24"/>
              </w:rPr>
            </w:pPr>
            <w:r w:rsidRPr="00D804B6">
              <w:rPr>
                <w:rFonts w:ascii="仿宋" w:eastAsia="仿宋" w:hAnsi="仿宋" w:hint="eastAsia"/>
                <w:sz w:val="24"/>
              </w:rPr>
              <w:t>5、每学期有教研室工作总结。通过工作总结树立师德师风典型，评估课堂教学质量，推广好的教学方法，处理教学违规，整理教学文件资料并存档。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684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课程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建设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D804B6">
              <w:rPr>
                <w:rFonts w:ascii="仿宋" w:eastAsia="仿宋" w:hAnsi="仿宋" w:cs="宋体"/>
                <w:kern w:val="0"/>
                <w:sz w:val="24"/>
              </w:rPr>
              <w:t>）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kern w:val="0"/>
                <w:szCs w:val="24"/>
              </w:rPr>
              <w:lastRenderedPageBreak/>
              <w:t>1、课程建设理念特色鲜明，有目标、有思路、有课程建设实施方案。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260"/>
          <w:jc w:val="center"/>
        </w:trPr>
        <w:tc>
          <w:tcPr>
            <w:tcW w:w="780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>2、课程内涵建设卓有成效。有校级及以上精品资源共享课程建设、课程教学资源库建设、教学改革与实践等建设项目立项。课程内涵建设的过程资料丰富，建设质量高。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434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cs="宋体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、依据学院人才培养定位，重构课程教学内容体系，采用先进的</w:t>
            </w:r>
            <w:r w:rsidRPr="00D804B6">
              <w:rPr>
                <w:rFonts w:ascii="仿宋" w:eastAsia="仿宋" w:hAnsi="仿宋" w:cs="宋体" w:hint="eastAsia"/>
                <w:kern w:val="0"/>
                <w:szCs w:val="24"/>
              </w:rPr>
              <w:t>教学理念和现代教育技术开展教学，教学质量稳步提高。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-51" w:left="-106" w:rightChars="-30" w:right="-63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实训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-51" w:left="-106" w:rightChars="-30" w:right="-63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基地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-51" w:left="-106" w:rightChars="-30" w:right="-63" w:hang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建设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-51" w:left="-106" w:rightChars="-30" w:right="-63" w:hanging="1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 xml:space="preserve"> (18)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cs="宋体" w:hint="eastAsia"/>
                <w:kern w:val="0"/>
                <w:sz w:val="24"/>
              </w:rPr>
              <w:t>1、</w:t>
            </w:r>
            <w:r w:rsidRPr="00D804B6">
              <w:rPr>
                <w:rFonts w:ascii="仿宋" w:eastAsia="仿宋" w:hAnsi="仿宋" w:hint="eastAsia"/>
                <w:sz w:val="24"/>
              </w:rPr>
              <w:t>课程实验实训室消防、安全等管理制度健全，操作规程完善，实验实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训设备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完好、有台账，维护使用记录完整，课程实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训教学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项目开出率高。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spacing w:line="320" w:lineRule="exact"/>
              <w:rPr>
                <w:rFonts w:ascii="仿宋" w:eastAsia="仿宋" w:hAnsi="仿宋" w:cs="宋体"/>
                <w:sz w:val="24"/>
              </w:rPr>
            </w:pPr>
            <w:r w:rsidRPr="00D804B6">
              <w:rPr>
                <w:rFonts w:ascii="仿宋" w:eastAsia="仿宋" w:hAnsi="仿宋" w:hint="eastAsia"/>
                <w:sz w:val="24"/>
              </w:rPr>
              <w:t>2、实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训教学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与</w:t>
            </w:r>
            <w:r w:rsidRPr="00C841EC"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  <w:r w:rsidRPr="00D804B6">
              <w:rPr>
                <w:rFonts w:ascii="仿宋" w:eastAsia="仿宋" w:hAnsi="仿宋" w:hint="eastAsia"/>
                <w:sz w:val="24"/>
              </w:rPr>
              <w:t>课程实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训教学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计划相符，实验实</w:t>
            </w:r>
            <w:proofErr w:type="gramStart"/>
            <w:r w:rsidRPr="00D804B6">
              <w:rPr>
                <w:rFonts w:ascii="仿宋" w:eastAsia="仿宋" w:hAnsi="仿宋" w:hint="eastAsia"/>
                <w:sz w:val="24"/>
              </w:rPr>
              <w:t>训指导</w:t>
            </w:r>
            <w:proofErr w:type="gramEnd"/>
            <w:r w:rsidRPr="00D804B6">
              <w:rPr>
                <w:rFonts w:ascii="仿宋" w:eastAsia="仿宋" w:hAnsi="仿宋" w:hint="eastAsia"/>
                <w:sz w:val="24"/>
              </w:rPr>
              <w:t>书、实验报告、过程考核等实践教学资料完备。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师资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管理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培养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（20）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rPr>
                <w:rFonts w:ascii="仿宋" w:eastAsia="仿宋" w:hAnsi="仿宋" w:hint="eastAsia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>1、教学团队建设目标明确，措施具体可操作，符合学院师资队伍建设的总体规划和要求。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rPr>
                <w:rFonts w:ascii="仿宋" w:eastAsia="仿宋" w:hAnsi="仿宋" w:hint="eastAsia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 xml:space="preserve">2、现有教学团队的教师数量满足教学需要，专业、职称、学历和年龄结构合理，师德师风良好，教育教学能力、科研能力和社会服务能力强，教学效果好、质量高。 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rPr>
                <w:rFonts w:ascii="仿宋" w:eastAsia="仿宋" w:hAnsi="仿宋" w:hint="eastAsia"/>
                <w:szCs w:val="24"/>
              </w:rPr>
            </w:pPr>
            <w:r w:rsidRPr="00D804B6">
              <w:rPr>
                <w:rFonts w:ascii="仿宋" w:eastAsia="仿宋" w:hAnsi="仿宋" w:hint="eastAsia"/>
                <w:szCs w:val="24"/>
              </w:rPr>
              <w:t>3、专任教师培养、兼职教师教学培训、新教师开课试讲等制度健全，落实到位。对教师的工作绩效考核、课堂教学质量评估客观公正，有反馈改进意见。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教材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建设（6）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rPr>
                <w:rFonts w:ascii="仿宋" w:eastAsia="仿宋" w:hAnsi="仿宋" w:hint="eastAsia"/>
                <w:szCs w:val="24"/>
              </w:rPr>
            </w:pPr>
            <w:r w:rsidRPr="00D804B6">
              <w:rPr>
                <w:rFonts w:ascii="仿宋" w:eastAsia="仿宋" w:hAnsi="仿宋" w:hint="eastAsia"/>
                <w:kern w:val="0"/>
                <w:szCs w:val="24"/>
              </w:rPr>
              <w:t>1、能够</w:t>
            </w:r>
            <w:r w:rsidRPr="00D804B6">
              <w:rPr>
                <w:rFonts w:ascii="仿宋" w:eastAsia="仿宋" w:hAnsi="仿宋" w:hint="eastAsia"/>
                <w:szCs w:val="24"/>
              </w:rPr>
              <w:t>按照学院教材管理制度，选用适合高职教育教学改革的国家规划教材。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 w:firstLine="48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spacing w:line="32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、根据课程教学改革需要</w:t>
            </w:r>
            <w:r w:rsidRPr="00D804B6">
              <w:rPr>
                <w:rFonts w:ascii="仿宋" w:eastAsia="仿宋" w:hAnsi="仿宋" w:hint="eastAsia"/>
                <w:kern w:val="0"/>
                <w:sz w:val="24"/>
              </w:rPr>
              <w:t>开发教材。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8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kern w:val="0"/>
                <w:szCs w:val="24"/>
              </w:rPr>
              <w:t>3、课程声像视听等教学资源丰富，积极运用现代教育技术开展教学。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研究</w:t>
            </w:r>
          </w:p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D804B6">
              <w:rPr>
                <w:rFonts w:ascii="仿宋" w:eastAsia="仿宋" w:hAnsi="仿宋" w:hint="eastAsia"/>
                <w:kern w:val="0"/>
                <w:sz w:val="24"/>
              </w:rPr>
              <w:t>（12）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kern w:val="0"/>
                <w:szCs w:val="24"/>
              </w:rPr>
              <w:t>1、按照学院统一安排的教研活动时间开展教研活动（1次/周），教研活动有计划、有主题内容、有过程记录、有学期和学年教研工作总结。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spacing w:line="320" w:lineRule="exact"/>
              <w:ind w:firstLineChars="0" w:firstLine="0"/>
              <w:jc w:val="left"/>
              <w:rPr>
                <w:rFonts w:ascii="仿宋" w:eastAsia="仿宋" w:hAnsi="仿宋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kern w:val="0"/>
                <w:szCs w:val="24"/>
              </w:rPr>
              <w:t>2、教学研究成效成果明显。通过教学内容、教学方法研究，集体备课，观摩教学、现代教育技术推广应用，课堂教学效果明显提升。主持校级及以上教学改革与实践项目，改革实践已形成部分教学成果。每年公开发表教学科研论文较多，论文质量较高。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51" w:right="-3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377A2" w:rsidRPr="00D804B6" w:rsidTr="00611093">
        <w:tblPrEx>
          <w:tblCellMar>
            <w:top w:w="0" w:type="dxa"/>
            <w:bottom w:w="0" w:type="dxa"/>
          </w:tblCellMar>
        </w:tblPrEx>
        <w:trPr>
          <w:cantSplit/>
          <w:trHeight w:val="738"/>
          <w:jc w:val="center"/>
        </w:trPr>
        <w:tc>
          <w:tcPr>
            <w:tcW w:w="5400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77A2" w:rsidRPr="00D804B6" w:rsidRDefault="007377A2" w:rsidP="00611093">
            <w:pPr>
              <w:pStyle w:val="a6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" w:eastAsia="仿宋" w:hAnsi="仿宋" w:hint="eastAsia"/>
                <w:kern w:val="0"/>
                <w:szCs w:val="24"/>
              </w:rPr>
            </w:pPr>
            <w:r w:rsidRPr="00D804B6">
              <w:rPr>
                <w:rFonts w:ascii="仿宋" w:eastAsia="仿宋" w:hAnsi="仿宋" w:hint="eastAsia"/>
                <w:kern w:val="0"/>
                <w:szCs w:val="24"/>
              </w:rPr>
              <w:lastRenderedPageBreak/>
              <w:t>总体评价</w:t>
            </w:r>
          </w:p>
        </w:tc>
        <w:tc>
          <w:tcPr>
            <w:tcW w:w="336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7A2" w:rsidRPr="00D804B6" w:rsidRDefault="007377A2" w:rsidP="0061109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</w:tbl>
    <w:p w:rsidR="007377A2" w:rsidRPr="00D804B6" w:rsidRDefault="007377A2" w:rsidP="007377A2">
      <w:pPr>
        <w:adjustRightInd w:val="0"/>
        <w:snapToGrid w:val="0"/>
        <w:spacing w:line="400" w:lineRule="exact"/>
        <w:jc w:val="center"/>
        <w:rPr>
          <w:rFonts w:ascii="仿宋" w:eastAsia="仿宋" w:hAnsi="仿宋"/>
          <w:sz w:val="24"/>
        </w:rPr>
      </w:pPr>
    </w:p>
    <w:p w:rsidR="007377A2" w:rsidRPr="00D804B6" w:rsidRDefault="007377A2" w:rsidP="007377A2">
      <w:pPr>
        <w:adjustRightInd w:val="0"/>
        <w:snapToGrid w:val="0"/>
        <w:spacing w:line="400" w:lineRule="exact"/>
        <w:rPr>
          <w:rFonts w:ascii="仿宋" w:eastAsia="仿宋" w:hAnsi="仿宋" w:hint="eastAsia"/>
          <w:sz w:val="24"/>
        </w:rPr>
      </w:pPr>
      <w:r w:rsidRPr="00D804B6">
        <w:rPr>
          <w:rFonts w:ascii="仿宋" w:eastAsia="仿宋" w:hAnsi="仿宋" w:hint="eastAsia"/>
          <w:sz w:val="24"/>
        </w:rPr>
        <w:t xml:space="preserve"> </w:t>
      </w:r>
    </w:p>
    <w:p w:rsidR="007377A2" w:rsidRPr="00000527" w:rsidRDefault="007377A2" w:rsidP="007377A2"/>
    <w:p w:rsidR="001169B4" w:rsidRDefault="001169B4"/>
    <w:sectPr w:rsidR="001169B4" w:rsidSect="00082A99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CF" w:rsidRDefault="001E70CF" w:rsidP="007377A2">
      <w:r>
        <w:separator/>
      </w:r>
    </w:p>
  </w:endnote>
  <w:endnote w:type="continuationSeparator" w:id="0">
    <w:p w:rsidR="001E70CF" w:rsidRDefault="001E70CF" w:rsidP="0073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E3" w:rsidRDefault="001E70CF" w:rsidP="00074E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9E3" w:rsidRDefault="001E70CF" w:rsidP="00074E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860326"/>
      <w:docPartObj>
        <w:docPartGallery w:val="Page Numbers (Bottom of Page)"/>
        <w:docPartUnique/>
      </w:docPartObj>
    </w:sdtPr>
    <w:sdtEndPr/>
    <w:sdtContent>
      <w:p w:rsidR="00E359E3" w:rsidRDefault="001E70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A2" w:rsidRPr="007377A2">
          <w:rPr>
            <w:noProof/>
            <w:lang w:val="zh-CN"/>
          </w:rPr>
          <w:t>1</w:t>
        </w:r>
        <w:r>
          <w:fldChar w:fldCharType="end"/>
        </w:r>
      </w:p>
    </w:sdtContent>
  </w:sdt>
  <w:p w:rsidR="00E359E3" w:rsidRDefault="001E70CF" w:rsidP="00BB3B7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CF" w:rsidRDefault="001E70CF" w:rsidP="007377A2">
      <w:r>
        <w:separator/>
      </w:r>
    </w:p>
  </w:footnote>
  <w:footnote w:type="continuationSeparator" w:id="0">
    <w:p w:rsidR="001E70CF" w:rsidRDefault="001E70CF" w:rsidP="0073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CC"/>
    <w:rsid w:val="001169B4"/>
    <w:rsid w:val="001E70CF"/>
    <w:rsid w:val="007377A2"/>
    <w:rsid w:val="009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A2"/>
    <w:rPr>
      <w:sz w:val="18"/>
      <w:szCs w:val="18"/>
    </w:rPr>
  </w:style>
  <w:style w:type="character" w:styleId="a5">
    <w:name w:val="page number"/>
    <w:basedOn w:val="a0"/>
    <w:rsid w:val="007377A2"/>
  </w:style>
  <w:style w:type="paragraph" w:customStyle="1" w:styleId="a6">
    <w:name w:val="松山正文"/>
    <w:basedOn w:val="a"/>
    <w:rsid w:val="007377A2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7A2"/>
    <w:rPr>
      <w:sz w:val="18"/>
      <w:szCs w:val="18"/>
    </w:rPr>
  </w:style>
  <w:style w:type="character" w:styleId="a5">
    <w:name w:val="page number"/>
    <w:basedOn w:val="a0"/>
    <w:rsid w:val="007377A2"/>
  </w:style>
  <w:style w:type="paragraph" w:customStyle="1" w:styleId="a6">
    <w:name w:val="松山正文"/>
    <w:basedOn w:val="a"/>
    <w:rsid w:val="007377A2"/>
    <w:pPr>
      <w:overflowPunct w:val="0"/>
      <w:autoSpaceDE w:val="0"/>
      <w:autoSpaceDN w:val="0"/>
      <w:ind w:firstLineChars="200" w:firstLine="20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2019-03-05T08:21:00Z</dcterms:created>
  <dcterms:modified xsi:type="dcterms:W3CDTF">2019-03-05T08:22:00Z</dcterms:modified>
</cp:coreProperties>
</file>